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05EBFD" w14:textId="789E2528" w:rsidR="007F64E1" w:rsidRDefault="00CF3383" w:rsidP="00CF3383">
      <w:pPr>
        <w:spacing w:before="100" w:beforeAutospacing="1" w:after="100" w:afterAutospacing="1" w:line="240" w:lineRule="auto"/>
        <w:jc w:val="both"/>
        <w:rPr>
          <w:rFonts w:ascii="Times New Roman" w:hAnsi="Times New Roman" w:cs="Times New Roman"/>
          <w:sz w:val="24"/>
          <w:szCs w:val="24"/>
        </w:rPr>
      </w:pPr>
      <w:r w:rsidRPr="00CF3383">
        <w:rPr>
          <w:rFonts w:ascii="Times New Roman" w:hAnsi="Times New Roman" w:cs="Times New Roman"/>
          <w:sz w:val="24"/>
          <w:szCs w:val="24"/>
        </w:rPr>
        <w:t>I have gone through the manuscript titled ‘</w:t>
      </w:r>
      <w:r w:rsidRPr="00CF3383">
        <w:rPr>
          <w:rFonts w:ascii="Times New Roman" w:hAnsi="Times New Roman" w:cs="Times New Roman"/>
          <w:i/>
          <w:iCs/>
          <w:sz w:val="24"/>
          <w:szCs w:val="24"/>
        </w:rPr>
        <w:t>Farmers’ Adaptation Strategies to Climate Change Effects in Dinajpur, Bangladesh</w:t>
      </w:r>
      <w:r w:rsidRPr="00CF3383">
        <w:rPr>
          <w:rFonts w:ascii="Times New Roman" w:hAnsi="Times New Roman" w:cs="Times New Roman"/>
          <w:sz w:val="24"/>
          <w:szCs w:val="24"/>
        </w:rPr>
        <w:t xml:space="preserve">.’ The manuscript </w:t>
      </w:r>
      <w:r>
        <w:rPr>
          <w:rFonts w:ascii="Times New Roman" w:hAnsi="Times New Roman" w:cs="Times New Roman"/>
          <w:sz w:val="24"/>
          <w:szCs w:val="24"/>
        </w:rPr>
        <w:t>needs to address the following issues to get published</w:t>
      </w:r>
      <w:r w:rsidRPr="00CF3383">
        <w:rPr>
          <w:rFonts w:ascii="Times New Roman" w:hAnsi="Times New Roman" w:cs="Times New Roman"/>
          <w:sz w:val="24"/>
          <w:szCs w:val="24"/>
        </w:rPr>
        <w:t>.</w:t>
      </w:r>
    </w:p>
    <w:p w14:paraId="66045ECC" w14:textId="4992E650" w:rsidR="00CF3383" w:rsidRDefault="00CF3383" w:rsidP="00CF3383">
      <w:pPr>
        <w:pStyle w:val="ListParagraph"/>
        <w:numPr>
          <w:ilvl w:val="0"/>
          <w:numId w:val="1"/>
        </w:numPr>
        <w:spacing w:before="100" w:beforeAutospacing="1" w:after="100" w:afterAutospacing="1" w:line="240" w:lineRule="auto"/>
        <w:jc w:val="both"/>
        <w:rPr>
          <w:rFonts w:ascii="Times New Roman" w:hAnsi="Times New Roman" w:cs="Times New Roman"/>
          <w:sz w:val="24"/>
          <w:szCs w:val="24"/>
        </w:rPr>
      </w:pPr>
      <w:r>
        <w:rPr>
          <w:rFonts w:ascii="Times New Roman" w:hAnsi="Times New Roman" w:cs="Times New Roman"/>
          <w:sz w:val="24"/>
          <w:szCs w:val="24"/>
        </w:rPr>
        <w:t xml:space="preserve">The authors are requested to divide the whole manuscript into – </w:t>
      </w:r>
      <w:r w:rsidRPr="00CF3383">
        <w:rPr>
          <w:rFonts w:ascii="Times New Roman" w:hAnsi="Times New Roman" w:cs="Times New Roman"/>
          <w:i/>
          <w:iCs/>
          <w:sz w:val="24"/>
          <w:szCs w:val="24"/>
        </w:rPr>
        <w:t>Abstract</w:t>
      </w:r>
      <w:r>
        <w:rPr>
          <w:rFonts w:ascii="Times New Roman" w:hAnsi="Times New Roman" w:cs="Times New Roman"/>
          <w:sz w:val="24"/>
          <w:szCs w:val="24"/>
        </w:rPr>
        <w:t xml:space="preserve">, </w:t>
      </w:r>
      <w:r w:rsidRPr="00CF3383">
        <w:rPr>
          <w:rFonts w:ascii="Times New Roman" w:hAnsi="Times New Roman" w:cs="Times New Roman"/>
          <w:i/>
          <w:iCs/>
          <w:sz w:val="24"/>
          <w:szCs w:val="24"/>
        </w:rPr>
        <w:t>Introduction</w:t>
      </w:r>
      <w:r>
        <w:rPr>
          <w:rFonts w:ascii="Times New Roman" w:hAnsi="Times New Roman" w:cs="Times New Roman"/>
          <w:sz w:val="24"/>
          <w:szCs w:val="24"/>
        </w:rPr>
        <w:t xml:space="preserve">, </w:t>
      </w:r>
      <w:r w:rsidRPr="00CF3383">
        <w:rPr>
          <w:rFonts w:ascii="Times New Roman" w:hAnsi="Times New Roman" w:cs="Times New Roman"/>
          <w:i/>
          <w:iCs/>
          <w:sz w:val="24"/>
          <w:szCs w:val="24"/>
        </w:rPr>
        <w:t>Materials</w:t>
      </w:r>
      <w:r>
        <w:rPr>
          <w:rFonts w:ascii="Times New Roman" w:hAnsi="Times New Roman" w:cs="Times New Roman"/>
          <w:sz w:val="24"/>
          <w:szCs w:val="24"/>
        </w:rPr>
        <w:t xml:space="preserve"> </w:t>
      </w:r>
      <w:r w:rsidRPr="00CF3383">
        <w:rPr>
          <w:rFonts w:ascii="Times New Roman" w:hAnsi="Times New Roman" w:cs="Times New Roman"/>
          <w:i/>
          <w:iCs/>
          <w:sz w:val="24"/>
          <w:szCs w:val="24"/>
        </w:rPr>
        <w:t>and</w:t>
      </w:r>
      <w:r>
        <w:rPr>
          <w:rFonts w:ascii="Times New Roman" w:hAnsi="Times New Roman" w:cs="Times New Roman"/>
          <w:sz w:val="24"/>
          <w:szCs w:val="24"/>
        </w:rPr>
        <w:t xml:space="preserve"> </w:t>
      </w:r>
      <w:r w:rsidRPr="00CF3383">
        <w:rPr>
          <w:rFonts w:ascii="Times New Roman" w:hAnsi="Times New Roman" w:cs="Times New Roman"/>
          <w:i/>
          <w:iCs/>
          <w:sz w:val="24"/>
          <w:szCs w:val="24"/>
        </w:rPr>
        <w:t>methods</w:t>
      </w:r>
      <w:r>
        <w:rPr>
          <w:rFonts w:ascii="Times New Roman" w:hAnsi="Times New Roman" w:cs="Times New Roman"/>
          <w:sz w:val="24"/>
          <w:szCs w:val="24"/>
        </w:rPr>
        <w:t xml:space="preserve">, </w:t>
      </w:r>
      <w:r w:rsidRPr="00CF3383">
        <w:rPr>
          <w:rFonts w:ascii="Times New Roman" w:hAnsi="Times New Roman" w:cs="Times New Roman"/>
          <w:i/>
          <w:iCs/>
          <w:sz w:val="24"/>
          <w:szCs w:val="24"/>
        </w:rPr>
        <w:t>Results</w:t>
      </w:r>
      <w:r>
        <w:rPr>
          <w:rFonts w:ascii="Times New Roman" w:hAnsi="Times New Roman" w:cs="Times New Roman"/>
          <w:sz w:val="24"/>
          <w:szCs w:val="24"/>
        </w:rPr>
        <w:t xml:space="preserve">, </w:t>
      </w:r>
      <w:r w:rsidRPr="00CF3383">
        <w:rPr>
          <w:rFonts w:ascii="Times New Roman" w:hAnsi="Times New Roman" w:cs="Times New Roman"/>
          <w:i/>
          <w:iCs/>
          <w:sz w:val="24"/>
          <w:szCs w:val="24"/>
        </w:rPr>
        <w:t>Discussion</w:t>
      </w:r>
      <w:r>
        <w:rPr>
          <w:rFonts w:ascii="Times New Roman" w:hAnsi="Times New Roman" w:cs="Times New Roman"/>
          <w:sz w:val="24"/>
          <w:szCs w:val="24"/>
        </w:rPr>
        <w:t xml:space="preserve">, </w:t>
      </w:r>
      <w:r w:rsidRPr="00CF3383">
        <w:rPr>
          <w:rFonts w:ascii="Times New Roman" w:hAnsi="Times New Roman" w:cs="Times New Roman"/>
          <w:i/>
          <w:iCs/>
          <w:sz w:val="24"/>
          <w:szCs w:val="24"/>
        </w:rPr>
        <w:t>Conclusion</w:t>
      </w:r>
      <w:r>
        <w:rPr>
          <w:rFonts w:ascii="Times New Roman" w:hAnsi="Times New Roman" w:cs="Times New Roman"/>
          <w:sz w:val="24"/>
          <w:szCs w:val="24"/>
        </w:rPr>
        <w:t>.</w:t>
      </w:r>
    </w:p>
    <w:p w14:paraId="239A5937" w14:textId="3ACF1989" w:rsidR="00CD244C" w:rsidRPr="00CF3383" w:rsidRDefault="00CD244C" w:rsidP="00CF3383">
      <w:pPr>
        <w:pStyle w:val="ListParagraph"/>
        <w:numPr>
          <w:ilvl w:val="0"/>
          <w:numId w:val="1"/>
        </w:numPr>
        <w:spacing w:before="100" w:beforeAutospacing="1" w:after="100" w:afterAutospacing="1" w:line="240" w:lineRule="auto"/>
        <w:jc w:val="both"/>
        <w:rPr>
          <w:rFonts w:ascii="Times New Roman" w:hAnsi="Times New Roman" w:cs="Times New Roman"/>
          <w:sz w:val="24"/>
          <w:szCs w:val="24"/>
        </w:rPr>
      </w:pPr>
      <w:r>
        <w:rPr>
          <w:rFonts w:ascii="Times New Roman" w:hAnsi="Times New Roman" w:cs="Times New Roman"/>
          <w:sz w:val="24"/>
          <w:szCs w:val="24"/>
        </w:rPr>
        <w:t xml:space="preserve">Please, consider a revision of the title </w:t>
      </w:r>
      <w:r w:rsidR="00C9339C">
        <w:rPr>
          <w:rFonts w:ascii="Times New Roman" w:hAnsi="Times New Roman" w:cs="Times New Roman"/>
          <w:sz w:val="24"/>
          <w:szCs w:val="24"/>
        </w:rPr>
        <w:t>based on</w:t>
      </w:r>
      <w:r w:rsidR="00011C65">
        <w:rPr>
          <w:rFonts w:ascii="Times New Roman" w:hAnsi="Times New Roman" w:cs="Times New Roman"/>
          <w:sz w:val="24"/>
          <w:szCs w:val="24"/>
        </w:rPr>
        <w:t xml:space="preserve"> the</w:t>
      </w:r>
      <w:r w:rsidR="00C9339C">
        <w:rPr>
          <w:rFonts w:ascii="Times New Roman" w:hAnsi="Times New Roman" w:cs="Times New Roman"/>
          <w:sz w:val="24"/>
          <w:szCs w:val="24"/>
        </w:rPr>
        <w:t xml:space="preserve"> research objective. </w:t>
      </w:r>
    </w:p>
    <w:p w14:paraId="04EB4867" w14:textId="68E71C96" w:rsidR="00CF3383" w:rsidRPr="00CF3383" w:rsidRDefault="00CF3383" w:rsidP="00CF3383">
      <w:pPr>
        <w:spacing w:before="100" w:beforeAutospacing="1" w:after="100" w:afterAutospacing="1" w:line="240" w:lineRule="auto"/>
        <w:jc w:val="both"/>
        <w:rPr>
          <w:rFonts w:ascii="Times New Roman" w:hAnsi="Times New Roman" w:cs="Times New Roman"/>
          <w:b/>
          <w:bCs/>
          <w:sz w:val="24"/>
          <w:szCs w:val="24"/>
        </w:rPr>
      </w:pPr>
      <w:r w:rsidRPr="00CF3383">
        <w:rPr>
          <w:rFonts w:ascii="Times New Roman" w:hAnsi="Times New Roman" w:cs="Times New Roman"/>
          <w:b/>
          <w:bCs/>
          <w:sz w:val="24"/>
          <w:szCs w:val="24"/>
        </w:rPr>
        <w:t>Abstract</w:t>
      </w:r>
    </w:p>
    <w:p w14:paraId="38AB1DB7" w14:textId="5A50EB3D" w:rsidR="00CF3383" w:rsidRDefault="00E97C0A" w:rsidP="00CF3383">
      <w:pPr>
        <w:spacing w:before="100" w:beforeAutospacing="1" w:after="100" w:afterAutospacing="1" w:line="240" w:lineRule="auto"/>
        <w:jc w:val="both"/>
        <w:rPr>
          <w:rFonts w:ascii="Times New Roman" w:hAnsi="Times New Roman" w:cs="Times New Roman"/>
          <w:sz w:val="24"/>
          <w:szCs w:val="24"/>
        </w:rPr>
      </w:pPr>
      <w:r>
        <w:rPr>
          <w:rFonts w:ascii="Times New Roman" w:hAnsi="Times New Roman" w:cs="Times New Roman"/>
          <w:sz w:val="24"/>
          <w:szCs w:val="24"/>
        </w:rPr>
        <w:t>The Abstract was a structured one, highlighting the background and research objectives. However, the authors misinterpreted the results</w:t>
      </w:r>
      <w:r w:rsidR="0097736E">
        <w:rPr>
          <w:rFonts w:ascii="Times New Roman" w:hAnsi="Times New Roman" w:cs="Times New Roman"/>
          <w:sz w:val="24"/>
          <w:szCs w:val="24"/>
        </w:rPr>
        <w:t>, regression in particular,</w:t>
      </w:r>
      <w:r>
        <w:rPr>
          <w:rFonts w:ascii="Times New Roman" w:hAnsi="Times New Roman" w:cs="Times New Roman"/>
          <w:sz w:val="24"/>
          <w:szCs w:val="24"/>
        </w:rPr>
        <w:t xml:space="preserve"> and did not incorporate the outcomes of KII in the Abstract. The policy implications</w:t>
      </w:r>
      <w:r w:rsidR="006B329F">
        <w:rPr>
          <w:rFonts w:ascii="Times New Roman" w:hAnsi="Times New Roman" w:cs="Times New Roman"/>
          <w:sz w:val="24"/>
          <w:szCs w:val="24"/>
        </w:rPr>
        <w:t xml:space="preserve"> are not </w:t>
      </w:r>
      <w:r>
        <w:rPr>
          <w:rFonts w:ascii="Times New Roman" w:hAnsi="Times New Roman" w:cs="Times New Roman"/>
          <w:sz w:val="24"/>
          <w:szCs w:val="24"/>
        </w:rPr>
        <w:t>based on the results. Thus, the authors are requested to revise the Abstract.</w:t>
      </w:r>
    </w:p>
    <w:p w14:paraId="1A42639E" w14:textId="4FB90851" w:rsidR="00CF3383" w:rsidRPr="00CF3383" w:rsidRDefault="00CF3383" w:rsidP="00CF3383">
      <w:pPr>
        <w:spacing w:before="100" w:beforeAutospacing="1" w:after="100" w:afterAutospacing="1" w:line="240" w:lineRule="auto"/>
        <w:jc w:val="both"/>
        <w:rPr>
          <w:rFonts w:ascii="Times New Roman" w:hAnsi="Times New Roman" w:cs="Times New Roman"/>
          <w:b/>
          <w:bCs/>
          <w:sz w:val="24"/>
          <w:szCs w:val="24"/>
        </w:rPr>
      </w:pPr>
      <w:r w:rsidRPr="00CF3383">
        <w:rPr>
          <w:rFonts w:ascii="Times New Roman" w:hAnsi="Times New Roman" w:cs="Times New Roman"/>
          <w:b/>
          <w:bCs/>
          <w:sz w:val="24"/>
          <w:szCs w:val="24"/>
        </w:rPr>
        <w:t>Introduction</w:t>
      </w:r>
    </w:p>
    <w:p w14:paraId="73D79657" w14:textId="6776A273" w:rsidR="00CF3383" w:rsidRDefault="00F070C2" w:rsidP="00CF3383">
      <w:pPr>
        <w:spacing w:before="100" w:beforeAutospacing="1" w:after="100" w:afterAutospacing="1" w:line="240" w:lineRule="auto"/>
        <w:jc w:val="both"/>
        <w:rPr>
          <w:rFonts w:ascii="Times New Roman" w:hAnsi="Times New Roman" w:cs="Times New Roman"/>
          <w:sz w:val="24"/>
          <w:szCs w:val="24"/>
        </w:rPr>
      </w:pPr>
      <w:r>
        <w:rPr>
          <w:rFonts w:ascii="Times New Roman" w:hAnsi="Times New Roman" w:cs="Times New Roman"/>
          <w:sz w:val="24"/>
          <w:szCs w:val="24"/>
        </w:rPr>
        <w:t>The Introduction is well-written. However, the authors are requested to revise some parts of the Introduction. For example, “</w:t>
      </w:r>
      <w:r w:rsidRPr="00F070C2">
        <w:rPr>
          <w:rFonts w:ascii="Times New Roman" w:hAnsi="Times New Roman" w:cs="Times New Roman"/>
          <w:sz w:val="24"/>
          <w:szCs w:val="24"/>
        </w:rPr>
        <w:t xml:space="preserve">There is a high degree of consensus </w:t>
      </w:r>
      <w:r>
        <w:rPr>
          <w:rFonts w:ascii="Times New Roman" w:hAnsi="Times New Roman" w:cs="Times New Roman"/>
          <w:sz w:val="24"/>
          <w:szCs w:val="24"/>
        </w:rPr>
        <w:t>………….</w:t>
      </w:r>
      <w:r w:rsidRPr="00F070C2">
        <w:rPr>
          <w:rFonts w:ascii="Times New Roman" w:hAnsi="Times New Roman" w:cs="Times New Roman"/>
          <w:sz w:val="24"/>
          <w:szCs w:val="24"/>
        </w:rPr>
        <w:t xml:space="preserve"> ability to maintain the current agricultural growth</w:t>
      </w:r>
      <w:r>
        <w:rPr>
          <w:rFonts w:ascii="Times New Roman" w:hAnsi="Times New Roman" w:cs="Times New Roman"/>
          <w:sz w:val="24"/>
          <w:szCs w:val="24"/>
        </w:rPr>
        <w:t>” requires relevant citation. “</w:t>
      </w:r>
      <w:r w:rsidRPr="00F070C2">
        <w:rPr>
          <w:rFonts w:ascii="Times New Roman" w:hAnsi="Times New Roman" w:cs="Times New Roman"/>
          <w:sz w:val="24"/>
          <w:szCs w:val="24"/>
        </w:rPr>
        <w:t xml:space="preserve">Changing temperature and rainfall patterns, </w:t>
      </w:r>
      <w:r>
        <w:rPr>
          <w:rFonts w:ascii="Times New Roman" w:hAnsi="Times New Roman" w:cs="Times New Roman"/>
          <w:sz w:val="24"/>
          <w:szCs w:val="24"/>
        </w:rPr>
        <w:t>………</w:t>
      </w:r>
      <w:r w:rsidRPr="00F070C2">
        <w:rPr>
          <w:rFonts w:ascii="Times New Roman" w:hAnsi="Times New Roman" w:cs="Times New Roman"/>
          <w:sz w:val="24"/>
          <w:szCs w:val="24"/>
        </w:rPr>
        <w:t xml:space="preserve"> will have a heavy toll on the agricultural production system</w:t>
      </w:r>
      <w:r>
        <w:rPr>
          <w:rFonts w:ascii="Times New Roman" w:hAnsi="Times New Roman" w:cs="Times New Roman"/>
          <w:sz w:val="24"/>
          <w:szCs w:val="24"/>
        </w:rPr>
        <w:t>” also requires citation to support the statement. “</w:t>
      </w:r>
      <w:r w:rsidRPr="00F070C2">
        <w:rPr>
          <w:rFonts w:ascii="Times New Roman" w:hAnsi="Times New Roman" w:cs="Times New Roman"/>
          <w:sz w:val="24"/>
          <w:szCs w:val="24"/>
        </w:rPr>
        <w:t xml:space="preserve">A plethora of research indicates </w:t>
      </w:r>
      <w:r>
        <w:rPr>
          <w:rFonts w:ascii="Times New Roman" w:hAnsi="Times New Roman" w:cs="Times New Roman"/>
          <w:sz w:val="24"/>
          <w:szCs w:val="24"/>
        </w:rPr>
        <w:t>…..</w:t>
      </w:r>
      <w:r w:rsidRPr="00F070C2">
        <w:rPr>
          <w:rFonts w:ascii="Times New Roman" w:hAnsi="Times New Roman" w:cs="Times New Roman"/>
          <w:sz w:val="24"/>
          <w:szCs w:val="24"/>
        </w:rPr>
        <w:t xml:space="preserve"> by enhancing crop production outcomes</w:t>
      </w:r>
      <w:r>
        <w:rPr>
          <w:rFonts w:ascii="Times New Roman" w:hAnsi="Times New Roman" w:cs="Times New Roman"/>
          <w:sz w:val="24"/>
          <w:szCs w:val="24"/>
        </w:rPr>
        <w:t xml:space="preserve">” is validated by a single article, while statement suggest otherwise. So, the authors are requested to cite relevant </w:t>
      </w:r>
      <w:r w:rsidR="00F45C65">
        <w:rPr>
          <w:rFonts w:ascii="Times New Roman" w:hAnsi="Times New Roman" w:cs="Times New Roman"/>
          <w:sz w:val="24"/>
          <w:szCs w:val="24"/>
        </w:rPr>
        <w:t xml:space="preserve">articles. </w:t>
      </w:r>
      <w:r w:rsidR="0086754F">
        <w:rPr>
          <w:rFonts w:ascii="Times New Roman" w:hAnsi="Times New Roman" w:cs="Times New Roman"/>
          <w:sz w:val="24"/>
          <w:szCs w:val="24"/>
        </w:rPr>
        <w:t xml:space="preserve">Finally, there is a missing link and the authors are advised to validate their investigation in Northern Bangladesh with relevant papers. </w:t>
      </w:r>
    </w:p>
    <w:p w14:paraId="54F38759" w14:textId="1234B5C3" w:rsidR="00CF3383" w:rsidRPr="00CF3383" w:rsidRDefault="00CF3383" w:rsidP="00CF3383">
      <w:pPr>
        <w:spacing w:before="100" w:beforeAutospacing="1" w:after="100" w:afterAutospacing="1" w:line="240" w:lineRule="auto"/>
        <w:jc w:val="both"/>
        <w:rPr>
          <w:rFonts w:ascii="Times New Roman" w:hAnsi="Times New Roman" w:cs="Times New Roman"/>
          <w:b/>
          <w:bCs/>
          <w:sz w:val="24"/>
          <w:szCs w:val="24"/>
        </w:rPr>
      </w:pPr>
      <w:r w:rsidRPr="00CF3383">
        <w:rPr>
          <w:rFonts w:ascii="Times New Roman" w:hAnsi="Times New Roman" w:cs="Times New Roman"/>
          <w:b/>
          <w:bCs/>
          <w:sz w:val="24"/>
          <w:szCs w:val="24"/>
        </w:rPr>
        <w:t>Materials and methods</w:t>
      </w:r>
    </w:p>
    <w:p w14:paraId="56817E66" w14:textId="68196CED" w:rsidR="00CF3383" w:rsidRDefault="00CF7CD5" w:rsidP="00CF3383">
      <w:pPr>
        <w:spacing w:before="100" w:beforeAutospacing="1" w:after="100" w:afterAutospacing="1" w:line="240" w:lineRule="auto"/>
        <w:jc w:val="both"/>
        <w:rPr>
          <w:rFonts w:ascii="Times New Roman" w:hAnsi="Times New Roman" w:cs="Times New Roman"/>
          <w:sz w:val="24"/>
          <w:szCs w:val="24"/>
        </w:rPr>
      </w:pPr>
      <w:r>
        <w:rPr>
          <w:rFonts w:ascii="Times New Roman" w:hAnsi="Times New Roman" w:cs="Times New Roman"/>
          <w:sz w:val="24"/>
          <w:szCs w:val="24"/>
        </w:rPr>
        <w:t xml:space="preserve">The authors are requested to revise the </w:t>
      </w:r>
      <w:r>
        <w:rPr>
          <w:rFonts w:ascii="Times New Roman" w:hAnsi="Times New Roman" w:cs="Times New Roman"/>
          <w:i/>
          <w:iCs/>
          <w:sz w:val="24"/>
          <w:szCs w:val="24"/>
        </w:rPr>
        <w:t xml:space="preserve">Materials and methods </w:t>
      </w:r>
      <w:r>
        <w:rPr>
          <w:rFonts w:ascii="Times New Roman" w:hAnsi="Times New Roman" w:cs="Times New Roman"/>
          <w:sz w:val="24"/>
          <w:szCs w:val="24"/>
        </w:rPr>
        <w:t xml:space="preserve">sub-heading into the following: </w:t>
      </w:r>
      <w:r w:rsidRPr="006842CB">
        <w:rPr>
          <w:rFonts w:ascii="Times New Roman" w:hAnsi="Times New Roman" w:cs="Times New Roman"/>
          <w:i/>
          <w:iCs/>
          <w:sz w:val="24"/>
          <w:szCs w:val="24"/>
        </w:rPr>
        <w:t>study</w:t>
      </w:r>
      <w:r>
        <w:rPr>
          <w:rFonts w:ascii="Times New Roman" w:hAnsi="Times New Roman" w:cs="Times New Roman"/>
          <w:sz w:val="24"/>
          <w:szCs w:val="24"/>
        </w:rPr>
        <w:t xml:space="preserve"> </w:t>
      </w:r>
      <w:r w:rsidRPr="006842CB">
        <w:rPr>
          <w:rFonts w:ascii="Times New Roman" w:hAnsi="Times New Roman" w:cs="Times New Roman"/>
          <w:i/>
          <w:iCs/>
          <w:sz w:val="24"/>
          <w:szCs w:val="24"/>
        </w:rPr>
        <w:t>area</w:t>
      </w:r>
      <w:r>
        <w:rPr>
          <w:rFonts w:ascii="Times New Roman" w:hAnsi="Times New Roman" w:cs="Times New Roman"/>
          <w:sz w:val="24"/>
          <w:szCs w:val="24"/>
        </w:rPr>
        <w:t xml:space="preserve">, </w:t>
      </w:r>
      <w:r w:rsidRPr="006842CB">
        <w:rPr>
          <w:rFonts w:ascii="Times New Roman" w:hAnsi="Times New Roman" w:cs="Times New Roman"/>
          <w:i/>
          <w:iCs/>
          <w:sz w:val="24"/>
          <w:szCs w:val="24"/>
        </w:rPr>
        <w:t>study</w:t>
      </w:r>
      <w:r>
        <w:rPr>
          <w:rFonts w:ascii="Times New Roman" w:hAnsi="Times New Roman" w:cs="Times New Roman"/>
          <w:sz w:val="24"/>
          <w:szCs w:val="24"/>
        </w:rPr>
        <w:t xml:space="preserve"> </w:t>
      </w:r>
      <w:r w:rsidRPr="006842CB">
        <w:rPr>
          <w:rFonts w:ascii="Times New Roman" w:hAnsi="Times New Roman" w:cs="Times New Roman"/>
          <w:i/>
          <w:iCs/>
          <w:sz w:val="24"/>
          <w:szCs w:val="24"/>
        </w:rPr>
        <w:t>approach</w:t>
      </w:r>
      <w:r>
        <w:rPr>
          <w:rFonts w:ascii="Times New Roman" w:hAnsi="Times New Roman" w:cs="Times New Roman"/>
          <w:sz w:val="24"/>
          <w:szCs w:val="24"/>
        </w:rPr>
        <w:t xml:space="preserve">, </w:t>
      </w:r>
      <w:r w:rsidRPr="006842CB">
        <w:rPr>
          <w:rFonts w:ascii="Times New Roman" w:hAnsi="Times New Roman" w:cs="Times New Roman"/>
          <w:i/>
          <w:iCs/>
          <w:sz w:val="24"/>
          <w:szCs w:val="24"/>
        </w:rPr>
        <w:t>sampling</w:t>
      </w:r>
      <w:r>
        <w:rPr>
          <w:rFonts w:ascii="Times New Roman" w:hAnsi="Times New Roman" w:cs="Times New Roman"/>
          <w:sz w:val="24"/>
          <w:szCs w:val="24"/>
        </w:rPr>
        <w:t xml:space="preserve">, </w:t>
      </w:r>
      <w:r w:rsidRPr="006842CB">
        <w:rPr>
          <w:rFonts w:ascii="Times New Roman" w:hAnsi="Times New Roman" w:cs="Times New Roman"/>
          <w:i/>
          <w:iCs/>
          <w:sz w:val="24"/>
          <w:szCs w:val="24"/>
        </w:rPr>
        <w:t>procedure</w:t>
      </w:r>
      <w:r>
        <w:rPr>
          <w:rFonts w:ascii="Times New Roman" w:hAnsi="Times New Roman" w:cs="Times New Roman"/>
          <w:sz w:val="24"/>
          <w:szCs w:val="24"/>
        </w:rPr>
        <w:t xml:space="preserve">, </w:t>
      </w:r>
      <w:r w:rsidRPr="006842CB">
        <w:rPr>
          <w:rFonts w:ascii="Times New Roman" w:hAnsi="Times New Roman" w:cs="Times New Roman"/>
          <w:i/>
          <w:iCs/>
          <w:sz w:val="24"/>
          <w:szCs w:val="24"/>
        </w:rPr>
        <w:t>measures</w:t>
      </w:r>
      <w:r>
        <w:rPr>
          <w:rFonts w:ascii="Times New Roman" w:hAnsi="Times New Roman" w:cs="Times New Roman"/>
          <w:sz w:val="24"/>
          <w:szCs w:val="24"/>
        </w:rPr>
        <w:t xml:space="preserve">, </w:t>
      </w:r>
      <w:r w:rsidRPr="006842CB">
        <w:rPr>
          <w:rFonts w:ascii="Times New Roman" w:hAnsi="Times New Roman" w:cs="Times New Roman"/>
          <w:i/>
          <w:iCs/>
          <w:sz w:val="24"/>
          <w:szCs w:val="24"/>
        </w:rPr>
        <w:t>data</w:t>
      </w:r>
      <w:r>
        <w:rPr>
          <w:rFonts w:ascii="Times New Roman" w:hAnsi="Times New Roman" w:cs="Times New Roman"/>
          <w:sz w:val="24"/>
          <w:szCs w:val="24"/>
        </w:rPr>
        <w:t xml:space="preserve"> </w:t>
      </w:r>
      <w:r w:rsidRPr="006842CB">
        <w:rPr>
          <w:rFonts w:ascii="Times New Roman" w:hAnsi="Times New Roman" w:cs="Times New Roman"/>
          <w:i/>
          <w:iCs/>
          <w:sz w:val="24"/>
          <w:szCs w:val="24"/>
        </w:rPr>
        <w:t>analysis</w:t>
      </w:r>
      <w:r>
        <w:rPr>
          <w:rFonts w:ascii="Times New Roman" w:hAnsi="Times New Roman" w:cs="Times New Roman"/>
          <w:sz w:val="24"/>
          <w:szCs w:val="24"/>
        </w:rPr>
        <w:t xml:space="preserve">. There are some issues that authors need to address. For example, the authors did not explain why they followed mixed method, i.e., survey and KII. How did they interpret the outcomes of KII? What are the criteria for selecting participants? Did they select head of household or any member of household? How did they select the participants using random sampling and why was the sample size limited to 100 participants? How long the </w:t>
      </w:r>
      <w:r w:rsidR="00E97C0A">
        <w:rPr>
          <w:rFonts w:ascii="Times New Roman" w:hAnsi="Times New Roman" w:cs="Times New Roman"/>
          <w:sz w:val="24"/>
          <w:szCs w:val="24"/>
        </w:rPr>
        <w:t xml:space="preserve">data, including quantitative and qualitative, were collected? Did the authors use questionnaire or interview schedule for </w:t>
      </w:r>
      <w:r w:rsidR="00CD244C">
        <w:rPr>
          <w:rFonts w:ascii="Times New Roman" w:hAnsi="Times New Roman" w:cs="Times New Roman"/>
          <w:sz w:val="24"/>
          <w:szCs w:val="24"/>
        </w:rPr>
        <w:t xml:space="preserve">quantitative </w:t>
      </w:r>
      <w:r w:rsidR="00E97C0A">
        <w:rPr>
          <w:rFonts w:ascii="Times New Roman" w:hAnsi="Times New Roman" w:cs="Times New Roman"/>
          <w:sz w:val="24"/>
          <w:szCs w:val="24"/>
        </w:rPr>
        <w:t>data collection?</w:t>
      </w:r>
    </w:p>
    <w:p w14:paraId="0F06B200" w14:textId="0ED52D01" w:rsidR="00CF3383" w:rsidRPr="00CF3383" w:rsidRDefault="00CF3383" w:rsidP="00CF3383">
      <w:pPr>
        <w:spacing w:before="100" w:beforeAutospacing="1" w:after="100" w:afterAutospacing="1" w:line="240" w:lineRule="auto"/>
        <w:jc w:val="both"/>
        <w:rPr>
          <w:rFonts w:ascii="Times New Roman" w:hAnsi="Times New Roman" w:cs="Times New Roman"/>
          <w:b/>
          <w:bCs/>
          <w:sz w:val="24"/>
          <w:szCs w:val="24"/>
        </w:rPr>
      </w:pPr>
      <w:r w:rsidRPr="00CF3383">
        <w:rPr>
          <w:rFonts w:ascii="Times New Roman" w:hAnsi="Times New Roman" w:cs="Times New Roman"/>
          <w:b/>
          <w:bCs/>
          <w:sz w:val="24"/>
          <w:szCs w:val="24"/>
        </w:rPr>
        <w:t>Results and Discussion</w:t>
      </w:r>
    </w:p>
    <w:p w14:paraId="232C3504" w14:textId="2990860C" w:rsidR="00CF3383" w:rsidRDefault="00F45C65" w:rsidP="00CF3383">
      <w:pPr>
        <w:spacing w:before="100" w:beforeAutospacing="1" w:after="100" w:afterAutospacing="1" w:line="240" w:lineRule="auto"/>
        <w:jc w:val="both"/>
        <w:rPr>
          <w:rFonts w:ascii="Times New Roman" w:hAnsi="Times New Roman" w:cs="Times New Roman"/>
          <w:sz w:val="24"/>
          <w:szCs w:val="24"/>
        </w:rPr>
      </w:pPr>
      <w:r>
        <w:rPr>
          <w:rFonts w:ascii="Times New Roman" w:hAnsi="Times New Roman" w:cs="Times New Roman"/>
          <w:sz w:val="24"/>
          <w:szCs w:val="24"/>
        </w:rPr>
        <w:t xml:space="preserve">The authors are requested to drop ‘increased mental stress’ from Figure 1 as it presents the effects of climate change on agriculture and not on agricultural producers. The authors are also requested to revise the interpretation of Table 3. Table 3 suggests that only literacy </w:t>
      </w:r>
      <w:r w:rsidR="00AC03D1">
        <w:rPr>
          <w:rFonts w:ascii="Times New Roman" w:hAnsi="Times New Roman" w:cs="Times New Roman"/>
          <w:sz w:val="24"/>
          <w:szCs w:val="24"/>
        </w:rPr>
        <w:t xml:space="preserve">significantly determine the adaptation strategies while the authors claimed otherwise. </w:t>
      </w:r>
    </w:p>
    <w:p w14:paraId="34743183" w14:textId="2873327C" w:rsidR="00CF3383" w:rsidRDefault="00CF3383" w:rsidP="00CF3383">
      <w:pPr>
        <w:spacing w:before="100" w:beforeAutospacing="1" w:after="100" w:afterAutospacing="1" w:line="240" w:lineRule="auto"/>
        <w:jc w:val="both"/>
        <w:rPr>
          <w:rFonts w:ascii="Times New Roman" w:hAnsi="Times New Roman" w:cs="Times New Roman"/>
          <w:b/>
          <w:bCs/>
          <w:sz w:val="24"/>
          <w:szCs w:val="24"/>
        </w:rPr>
      </w:pPr>
      <w:r w:rsidRPr="00CF3383">
        <w:rPr>
          <w:rFonts w:ascii="Times New Roman" w:hAnsi="Times New Roman" w:cs="Times New Roman"/>
          <w:b/>
          <w:bCs/>
          <w:sz w:val="24"/>
          <w:szCs w:val="24"/>
        </w:rPr>
        <w:t xml:space="preserve">Conclusion </w:t>
      </w:r>
    </w:p>
    <w:p w14:paraId="66647465" w14:textId="2658EDE6" w:rsidR="00AC03D1" w:rsidRPr="00AC03D1" w:rsidRDefault="00AC03D1" w:rsidP="00CF3383">
      <w:pPr>
        <w:spacing w:before="100" w:beforeAutospacing="1" w:after="100" w:afterAutospacing="1" w:line="240" w:lineRule="auto"/>
        <w:jc w:val="both"/>
        <w:rPr>
          <w:rFonts w:ascii="Times New Roman" w:hAnsi="Times New Roman" w:cs="Times New Roman"/>
          <w:sz w:val="24"/>
          <w:szCs w:val="24"/>
        </w:rPr>
      </w:pPr>
      <w:r>
        <w:rPr>
          <w:rFonts w:ascii="Times New Roman" w:hAnsi="Times New Roman" w:cs="Times New Roman"/>
          <w:sz w:val="24"/>
          <w:szCs w:val="24"/>
        </w:rPr>
        <w:t xml:space="preserve">The study investigated the perception of farmers regarding the effects of climate change on agricultural production and their adaptation strategies. Hence, the authors are requested to revise the conclusion as per their research objectives and findings. </w:t>
      </w:r>
    </w:p>
    <w:sectPr w:rsidR="00AC03D1" w:rsidRPr="00AC03D1" w:rsidSect="00CF3383">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A639CA"/>
    <w:multiLevelType w:val="hybridMultilevel"/>
    <w:tmpl w:val="0E0C5D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G1NDEzsjAwNDW1NLZQ0lEKTi0uzszPAykwrgUAJ3OSZywAAAA="/>
  </w:docVars>
  <w:rsids>
    <w:rsidRoot w:val="003A1046"/>
    <w:rsid w:val="00011C65"/>
    <w:rsid w:val="0009652C"/>
    <w:rsid w:val="002B2F75"/>
    <w:rsid w:val="003A1046"/>
    <w:rsid w:val="00642FCB"/>
    <w:rsid w:val="006842CB"/>
    <w:rsid w:val="006B329F"/>
    <w:rsid w:val="007F64E1"/>
    <w:rsid w:val="0086754F"/>
    <w:rsid w:val="0097736E"/>
    <w:rsid w:val="00AC03D1"/>
    <w:rsid w:val="00C9339C"/>
    <w:rsid w:val="00CD244C"/>
    <w:rsid w:val="00CF3383"/>
    <w:rsid w:val="00CF7CD5"/>
    <w:rsid w:val="00E97C0A"/>
    <w:rsid w:val="00F070C2"/>
    <w:rsid w:val="00F45C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F37A4"/>
  <w15:chartTrackingRefBased/>
  <w15:docId w15:val="{746AFA0C-9412-41E8-A6C3-C074A9349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33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1</Pages>
  <Words>440</Words>
  <Characters>2511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 Tanvir Hossain</dc:creator>
  <cp:keywords/>
  <dc:description/>
  <cp:lastModifiedBy>Md. Tanvir Hossain</cp:lastModifiedBy>
  <cp:revision>22</cp:revision>
  <dcterms:created xsi:type="dcterms:W3CDTF">2021-08-28T03:23:00Z</dcterms:created>
  <dcterms:modified xsi:type="dcterms:W3CDTF">2021-09-01T02:26:00Z</dcterms:modified>
</cp:coreProperties>
</file>