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3C7D5" w14:textId="77777777" w:rsidR="00382B71" w:rsidRPr="00EA3647" w:rsidRDefault="00382B71" w:rsidP="00382B71">
      <w:pPr>
        <w:tabs>
          <w:tab w:val="left" w:pos="3654"/>
        </w:tabs>
        <w:spacing w:after="0" w:line="360" w:lineRule="auto"/>
        <w:jc w:val="center"/>
        <w:rPr>
          <w:rFonts w:ascii="Times New Roman" w:hAnsi="Times New Roman" w:cs="Times New Roman"/>
          <w:b/>
          <w:color w:val="000000" w:themeColor="text1"/>
          <w:sz w:val="28"/>
          <w:szCs w:val="28"/>
          <w:lang w:val="en-GB"/>
        </w:rPr>
      </w:pPr>
      <w:bookmarkStart w:id="0" w:name="_Toc528052411"/>
      <w:r w:rsidRPr="00EA3647">
        <w:rPr>
          <w:rFonts w:ascii="Times New Roman" w:hAnsi="Times New Roman" w:cs="Times New Roman"/>
          <w:b/>
          <w:color w:val="000000" w:themeColor="text1"/>
          <w:sz w:val="28"/>
          <w:szCs w:val="28"/>
          <w:lang w:val="en-GB"/>
        </w:rPr>
        <w:t xml:space="preserve">Dependency on Indirect Tax and its Growth as a Development Spur for Emerging Economy: Evidence from Bangladesh </w:t>
      </w:r>
    </w:p>
    <w:p w14:paraId="1E1B47E5" w14:textId="60A3BF60" w:rsidR="00EA3647" w:rsidRDefault="00EA3647" w:rsidP="00EA3647">
      <w:pPr>
        <w:tabs>
          <w:tab w:val="left" w:pos="3654"/>
        </w:tabs>
        <w:spacing w:after="0" w:line="480" w:lineRule="auto"/>
        <w:rPr>
          <w:rFonts w:ascii="Arial" w:eastAsia="Times New Roman" w:hAnsi="Arial" w:cs="Arial"/>
          <w:color w:val="333333"/>
          <w:sz w:val="18"/>
          <w:szCs w:val="18"/>
        </w:rPr>
      </w:pPr>
    </w:p>
    <w:p w14:paraId="04F1C03D" w14:textId="77777777" w:rsidR="00A8202E" w:rsidRDefault="00A8202E" w:rsidP="00EA3647">
      <w:pPr>
        <w:tabs>
          <w:tab w:val="left" w:pos="3654"/>
        </w:tabs>
        <w:spacing w:after="0" w:line="480" w:lineRule="auto"/>
        <w:rPr>
          <w:rFonts w:ascii="Arial" w:eastAsia="Times New Roman" w:hAnsi="Arial" w:cs="Arial"/>
          <w:color w:val="333333"/>
          <w:sz w:val="18"/>
          <w:szCs w:val="18"/>
        </w:rPr>
      </w:pPr>
    </w:p>
    <w:p w14:paraId="17A1DA76" w14:textId="77777777" w:rsidR="00EA3647" w:rsidRPr="00637EE4" w:rsidRDefault="00EA3647" w:rsidP="00EA3647">
      <w:pPr>
        <w:tabs>
          <w:tab w:val="left" w:pos="3654"/>
        </w:tabs>
        <w:spacing w:after="0" w:line="480" w:lineRule="auto"/>
        <w:jc w:val="center"/>
        <w:rPr>
          <w:rFonts w:ascii="Times New Roman" w:hAnsi="Times New Roman" w:cs="Times New Roman"/>
          <w:color w:val="000000" w:themeColor="text1"/>
          <w:sz w:val="32"/>
          <w:szCs w:val="24"/>
          <w:lang w:val="en-GB"/>
        </w:rPr>
      </w:pPr>
    </w:p>
    <w:p w14:paraId="3746922C" w14:textId="77777777" w:rsidR="00EA3647" w:rsidRPr="003E55E6" w:rsidRDefault="00EA3647" w:rsidP="00EA3647">
      <w:pPr>
        <w:pStyle w:val="AuthNames"/>
        <w:spacing w:before="0" w:after="0" w:line="480" w:lineRule="auto"/>
        <w:jc w:val="center"/>
        <w:rPr>
          <w:rFonts w:ascii="Times New Roman" w:hAnsi="Times New Roman"/>
          <w:szCs w:val="24"/>
        </w:rPr>
      </w:pPr>
      <w:r w:rsidRPr="003E55E6">
        <w:rPr>
          <w:rFonts w:ascii="Times New Roman" w:hAnsi="Times New Roman"/>
          <w:szCs w:val="24"/>
        </w:rPr>
        <w:t>Md. Karimul Islam</w:t>
      </w:r>
      <w:r w:rsidRPr="003E55E6">
        <w:rPr>
          <w:rFonts w:ascii="Times New Roman" w:hAnsi="Times New Roman"/>
          <w:szCs w:val="24"/>
          <w:vertAlign w:val="superscript"/>
        </w:rPr>
        <w:t xml:space="preserve">1 </w:t>
      </w:r>
      <w:r w:rsidRPr="003E55E6">
        <w:rPr>
          <w:rFonts w:ascii="Times New Roman" w:hAnsi="Times New Roman"/>
          <w:szCs w:val="24"/>
        </w:rPr>
        <w:t xml:space="preserve">and </w:t>
      </w:r>
      <w:proofErr w:type="spellStart"/>
      <w:r w:rsidRPr="003E55E6">
        <w:rPr>
          <w:rFonts w:ascii="Times New Roman" w:hAnsi="Times New Roman"/>
          <w:szCs w:val="24"/>
        </w:rPr>
        <w:t>Fariha</w:t>
      </w:r>
      <w:proofErr w:type="spellEnd"/>
      <w:r w:rsidRPr="003E55E6">
        <w:rPr>
          <w:rFonts w:ascii="Times New Roman" w:hAnsi="Times New Roman"/>
          <w:szCs w:val="24"/>
        </w:rPr>
        <w:t xml:space="preserve"> Farjana</w:t>
      </w:r>
      <w:r w:rsidRPr="003E55E6">
        <w:rPr>
          <w:rFonts w:ascii="Times New Roman" w:hAnsi="Times New Roman"/>
          <w:szCs w:val="24"/>
          <w:vertAlign w:val="superscript"/>
        </w:rPr>
        <w:t>2</w:t>
      </w:r>
    </w:p>
    <w:p w14:paraId="29626965" w14:textId="77777777" w:rsidR="00EA3647" w:rsidRPr="00075875" w:rsidRDefault="00EA3647" w:rsidP="00EA3647">
      <w:pPr>
        <w:pStyle w:val="AuthAdds"/>
        <w:spacing w:after="0" w:line="480" w:lineRule="auto"/>
        <w:ind w:left="0"/>
        <w:jc w:val="center"/>
        <w:rPr>
          <w:sz w:val="28"/>
          <w:szCs w:val="24"/>
        </w:rPr>
      </w:pPr>
      <w:r>
        <w:rPr>
          <w:sz w:val="28"/>
          <w:szCs w:val="24"/>
        </w:rPr>
        <w:t>Economics Discipline, Khulna University, Khulna-9208, B</w:t>
      </w:r>
      <w:r w:rsidRPr="009C68D6">
        <w:rPr>
          <w:sz w:val="28"/>
          <w:szCs w:val="24"/>
        </w:rPr>
        <w:t>angladesh</w:t>
      </w:r>
    </w:p>
    <w:p w14:paraId="3F71FF24" w14:textId="77777777" w:rsidR="00EA3647" w:rsidRPr="008406E1" w:rsidRDefault="00EA3647" w:rsidP="00EA3647">
      <w:pPr>
        <w:pStyle w:val="AbsKeyBibli"/>
      </w:pPr>
    </w:p>
    <w:p w14:paraId="1355CB71" w14:textId="77777777" w:rsidR="00EA3647" w:rsidRPr="00075875" w:rsidRDefault="00EA3647" w:rsidP="00EA3647">
      <w:pPr>
        <w:spacing w:after="0" w:line="480" w:lineRule="auto"/>
        <w:jc w:val="both"/>
        <w:rPr>
          <w:rFonts w:ascii="Times New Roman" w:hAnsi="Times New Roman" w:cs="Times New Roman"/>
          <w:color w:val="0563C1" w:themeColor="hyperlink"/>
          <w:sz w:val="24"/>
          <w:szCs w:val="24"/>
          <w:u w:val="single"/>
        </w:rPr>
      </w:pPr>
      <w:r w:rsidRPr="000048FE">
        <w:rPr>
          <w:rFonts w:ascii="Times New Roman" w:hAnsi="Times New Roman" w:cs="Times New Roman"/>
          <w:b/>
          <w:sz w:val="24"/>
          <w:szCs w:val="24"/>
          <w:vertAlign w:val="superscript"/>
        </w:rPr>
        <w:t>1</w:t>
      </w:r>
      <w:r w:rsidRPr="000048FE">
        <w:rPr>
          <w:rFonts w:ascii="Times New Roman" w:hAnsi="Times New Roman" w:cs="Times New Roman"/>
          <w:b/>
          <w:sz w:val="24"/>
          <w:szCs w:val="24"/>
        </w:rPr>
        <w:t>Corresponding author,</w:t>
      </w:r>
      <w:r w:rsidRPr="00637EE4">
        <w:rPr>
          <w:rFonts w:ascii="Times New Roman" w:hAnsi="Times New Roman" w:cs="Times New Roman"/>
          <w:sz w:val="24"/>
          <w:szCs w:val="24"/>
        </w:rPr>
        <w:t xml:space="preserve"> Email: </w:t>
      </w:r>
      <w:hyperlink r:id="rId8" w:history="1">
        <w:r w:rsidRPr="00061648">
          <w:rPr>
            <w:rStyle w:val="Hyperlink"/>
            <w:rFonts w:ascii="Times New Roman" w:hAnsi="Times New Roman" w:cs="Times New Roman"/>
            <w:sz w:val="24"/>
            <w:szCs w:val="24"/>
            <w:u w:val="none"/>
          </w:rPr>
          <w:t>karimulislamku@gmail.com</w:t>
        </w:r>
      </w:hyperlink>
      <w:r>
        <w:rPr>
          <w:rStyle w:val="Hyperlink"/>
          <w:rFonts w:ascii="Times New Roman" w:hAnsi="Times New Roman" w:cs="Times New Roman"/>
          <w:sz w:val="24"/>
          <w:szCs w:val="24"/>
          <w:u w:val="none"/>
        </w:rPr>
        <w:t xml:space="preserve"> </w:t>
      </w:r>
      <w:proofErr w:type="spellStart"/>
      <w:r w:rsidRPr="00637EE4">
        <w:rPr>
          <w:rFonts w:ascii="Times New Roman" w:hAnsi="Times New Roman" w:cs="Times New Roman"/>
          <w:sz w:val="24"/>
          <w:szCs w:val="24"/>
        </w:rPr>
        <w:t>ORCiD</w:t>
      </w:r>
      <w:proofErr w:type="spellEnd"/>
      <w:r w:rsidRPr="00637EE4">
        <w:rPr>
          <w:rFonts w:ascii="Times New Roman" w:hAnsi="Times New Roman" w:cs="Times New Roman"/>
          <w:sz w:val="24"/>
          <w:szCs w:val="24"/>
        </w:rPr>
        <w:t xml:space="preserve">: </w:t>
      </w:r>
      <w:hyperlink r:id="rId9" w:history="1">
        <w:r w:rsidRPr="00637EE4">
          <w:rPr>
            <w:rStyle w:val="Hyperlink"/>
            <w:rFonts w:ascii="Times New Roman" w:hAnsi="Times New Roman" w:cs="Times New Roman"/>
            <w:sz w:val="24"/>
            <w:szCs w:val="24"/>
          </w:rPr>
          <w:t>https://orcid.org/0000-0001-7831-5975</w:t>
        </w:r>
      </w:hyperlink>
    </w:p>
    <w:p w14:paraId="5D6A6CD7" w14:textId="77777777" w:rsidR="00EA3647" w:rsidRPr="002D5538" w:rsidRDefault="00EA3647" w:rsidP="00EA3647">
      <w:pPr>
        <w:pStyle w:val="AbsKeyBibli"/>
        <w:spacing w:after="0" w:line="480" w:lineRule="auto"/>
        <w:ind w:left="0"/>
        <w:rPr>
          <w:rStyle w:val="Hyperlink"/>
          <w:color w:val="auto"/>
          <w:sz w:val="24"/>
          <w:szCs w:val="24"/>
          <w:u w:val="none"/>
        </w:rPr>
      </w:pPr>
      <w:r w:rsidRPr="00637EE4">
        <w:rPr>
          <w:sz w:val="24"/>
          <w:szCs w:val="24"/>
          <w:vertAlign w:val="superscript"/>
        </w:rPr>
        <w:t>2</w:t>
      </w:r>
      <w:r w:rsidRPr="00637EE4">
        <w:rPr>
          <w:sz w:val="24"/>
          <w:szCs w:val="24"/>
        </w:rPr>
        <w:t xml:space="preserve">Email: </w:t>
      </w:r>
      <w:hyperlink r:id="rId10" w:history="1">
        <w:r w:rsidRPr="00061648">
          <w:rPr>
            <w:rStyle w:val="Hyperlink"/>
            <w:sz w:val="24"/>
            <w:szCs w:val="24"/>
            <w:u w:val="none"/>
          </w:rPr>
          <w:t>farihafarjana@econ.ku.ac.bd</w:t>
        </w:r>
      </w:hyperlink>
      <w:r w:rsidRPr="00061648">
        <w:t xml:space="preserve">   </w:t>
      </w:r>
      <w:proofErr w:type="spellStart"/>
      <w:r w:rsidRPr="00637EE4">
        <w:rPr>
          <w:sz w:val="24"/>
          <w:szCs w:val="24"/>
        </w:rPr>
        <w:t>ORCiD</w:t>
      </w:r>
      <w:proofErr w:type="spellEnd"/>
      <w:r w:rsidRPr="00637EE4">
        <w:rPr>
          <w:sz w:val="24"/>
          <w:szCs w:val="24"/>
        </w:rPr>
        <w:t>:</w:t>
      </w:r>
      <w:r w:rsidRPr="00F4056D">
        <w:rPr>
          <w:rStyle w:val="Heading1Char"/>
        </w:rPr>
        <w:t xml:space="preserve"> </w:t>
      </w:r>
      <w:hyperlink r:id="rId11" w:history="1">
        <w:r w:rsidRPr="007903CC">
          <w:rPr>
            <w:rStyle w:val="Hyperlink"/>
            <w:rFonts w:eastAsiaTheme="majorEastAsia"/>
            <w:sz w:val="24"/>
          </w:rPr>
          <w:t>https://orcid.org/0000-0001-8504-2864</w:t>
        </w:r>
      </w:hyperlink>
    </w:p>
    <w:p w14:paraId="68E3C441" w14:textId="77777777" w:rsidR="005306F3" w:rsidRDefault="005306F3" w:rsidP="00534849">
      <w:pPr>
        <w:tabs>
          <w:tab w:val="left" w:pos="3654"/>
        </w:tabs>
        <w:spacing w:after="0" w:line="360" w:lineRule="auto"/>
        <w:jc w:val="center"/>
        <w:rPr>
          <w:rFonts w:ascii="Times New Roman" w:hAnsi="Times New Roman" w:cs="Times New Roman"/>
          <w:b/>
          <w:color w:val="000000" w:themeColor="text1"/>
          <w:sz w:val="24"/>
          <w:szCs w:val="24"/>
          <w:lang w:val="en-GB"/>
        </w:rPr>
      </w:pPr>
    </w:p>
    <w:p w14:paraId="3400CF15" w14:textId="77777777" w:rsidR="00EA3647" w:rsidRDefault="00EA3647">
      <w:pPr>
        <w:rPr>
          <w:rFonts w:ascii="Times New Roman" w:hAnsi="Times New Roman" w:cs="Times New Roman"/>
          <w:b/>
          <w:color w:val="000000" w:themeColor="text1"/>
          <w:sz w:val="24"/>
          <w:szCs w:val="24"/>
          <w:lang w:val="en-GB"/>
        </w:rPr>
      </w:pPr>
      <w:r>
        <w:rPr>
          <w:rFonts w:ascii="Times New Roman" w:hAnsi="Times New Roman" w:cs="Times New Roman"/>
          <w:b/>
          <w:color w:val="000000" w:themeColor="text1"/>
          <w:sz w:val="24"/>
          <w:szCs w:val="24"/>
          <w:lang w:val="en-GB"/>
        </w:rPr>
        <w:br w:type="page"/>
      </w:r>
    </w:p>
    <w:p w14:paraId="04ECD1AD" w14:textId="7FF6A40F" w:rsidR="00717B51" w:rsidRPr="00EA3647" w:rsidRDefault="00717B51" w:rsidP="00534849">
      <w:pPr>
        <w:tabs>
          <w:tab w:val="left" w:pos="3654"/>
        </w:tabs>
        <w:spacing w:after="0" w:line="360" w:lineRule="auto"/>
        <w:jc w:val="center"/>
        <w:rPr>
          <w:rFonts w:ascii="Times New Roman" w:hAnsi="Times New Roman" w:cs="Times New Roman"/>
          <w:b/>
          <w:color w:val="000000" w:themeColor="text1"/>
          <w:sz w:val="28"/>
          <w:szCs w:val="28"/>
          <w:lang w:val="en-GB"/>
        </w:rPr>
      </w:pPr>
      <w:r w:rsidRPr="00EA3647">
        <w:rPr>
          <w:rFonts w:ascii="Times New Roman" w:hAnsi="Times New Roman" w:cs="Times New Roman"/>
          <w:b/>
          <w:color w:val="000000" w:themeColor="text1"/>
          <w:sz w:val="28"/>
          <w:szCs w:val="28"/>
          <w:lang w:val="en-GB"/>
        </w:rPr>
        <w:lastRenderedPageBreak/>
        <w:t xml:space="preserve">Dependency on Indirect Tax and its Growth as a Development Spur for </w:t>
      </w:r>
      <w:r w:rsidR="0072455B" w:rsidRPr="00EA3647">
        <w:rPr>
          <w:rFonts w:ascii="Times New Roman" w:hAnsi="Times New Roman" w:cs="Times New Roman"/>
          <w:b/>
          <w:color w:val="000000" w:themeColor="text1"/>
          <w:sz w:val="28"/>
          <w:szCs w:val="28"/>
          <w:lang w:val="en-GB"/>
        </w:rPr>
        <w:t xml:space="preserve">Emerging Economy: Evidence from </w:t>
      </w:r>
      <w:r w:rsidRPr="00EA3647">
        <w:rPr>
          <w:rFonts w:ascii="Times New Roman" w:hAnsi="Times New Roman" w:cs="Times New Roman"/>
          <w:b/>
          <w:color w:val="000000" w:themeColor="text1"/>
          <w:sz w:val="28"/>
          <w:szCs w:val="28"/>
          <w:lang w:val="en-GB"/>
        </w:rPr>
        <w:t xml:space="preserve">Bangladesh </w:t>
      </w:r>
    </w:p>
    <w:p w14:paraId="0C348815" w14:textId="77777777" w:rsidR="00D5432A" w:rsidRPr="00B776E8" w:rsidRDefault="00D5432A" w:rsidP="00717B51">
      <w:pPr>
        <w:tabs>
          <w:tab w:val="left" w:pos="3654"/>
        </w:tabs>
        <w:spacing w:after="0" w:line="480" w:lineRule="auto"/>
        <w:jc w:val="center"/>
        <w:rPr>
          <w:rFonts w:ascii="Times New Roman" w:eastAsia="Times New Roman" w:hAnsi="Times New Roman" w:cs="Times New Roman"/>
          <w:color w:val="333333"/>
          <w:sz w:val="24"/>
          <w:szCs w:val="24"/>
          <w:lang w:val="en-GB"/>
        </w:rPr>
      </w:pPr>
    </w:p>
    <w:p w14:paraId="565543E0" w14:textId="77777777" w:rsidR="00A476D3" w:rsidRPr="00B776E8" w:rsidRDefault="00717B51" w:rsidP="00A476D3">
      <w:pPr>
        <w:tabs>
          <w:tab w:val="left" w:pos="3654"/>
        </w:tabs>
        <w:spacing w:after="0" w:line="480" w:lineRule="auto"/>
        <w:jc w:val="center"/>
        <w:rPr>
          <w:rFonts w:ascii="Times New Roman" w:hAnsi="Times New Roman" w:cs="Times New Roman"/>
          <w:b/>
          <w:color w:val="000000" w:themeColor="text1"/>
          <w:sz w:val="24"/>
          <w:szCs w:val="24"/>
          <w:lang w:val="en-GB"/>
        </w:rPr>
      </w:pPr>
      <w:r w:rsidRPr="00B776E8">
        <w:rPr>
          <w:rFonts w:ascii="Times New Roman" w:hAnsi="Times New Roman" w:cs="Times New Roman"/>
          <w:b/>
          <w:sz w:val="24"/>
          <w:szCs w:val="24"/>
          <w:lang w:val="en-GB"/>
        </w:rPr>
        <w:t>Abstract</w:t>
      </w:r>
      <w:bookmarkEnd w:id="0"/>
    </w:p>
    <w:p w14:paraId="113CA755" w14:textId="7DE36B3E" w:rsidR="00FF68CC" w:rsidRDefault="00717B51" w:rsidP="00FF68CC">
      <w:pPr>
        <w:spacing w:line="276" w:lineRule="auto"/>
        <w:jc w:val="both"/>
        <w:rPr>
          <w:rFonts w:ascii="Times New Roman" w:hAnsi="Times New Roman" w:cs="Times New Roman"/>
          <w:color w:val="000000" w:themeColor="text1"/>
          <w:sz w:val="24"/>
          <w:szCs w:val="24"/>
        </w:rPr>
      </w:pPr>
      <w:r w:rsidRPr="00B776E8">
        <w:rPr>
          <w:rFonts w:ascii="Times New Roman" w:hAnsi="Times New Roman" w:cs="Times New Roman"/>
          <w:color w:val="000000" w:themeColor="text1"/>
          <w:sz w:val="24"/>
          <w:szCs w:val="24"/>
          <w:lang w:val="en-GB"/>
        </w:rPr>
        <w:t xml:space="preserve">The development </w:t>
      </w:r>
      <w:proofErr w:type="spellStart"/>
      <w:r w:rsidR="00A26FCA" w:rsidRPr="00B776E8">
        <w:rPr>
          <w:rFonts w:ascii="Times New Roman" w:hAnsi="Times New Roman" w:cs="Times New Roman"/>
          <w:color w:val="000000" w:themeColor="text1"/>
          <w:sz w:val="24"/>
          <w:szCs w:val="24"/>
          <w:lang w:val="en-GB"/>
        </w:rPr>
        <w:t>endeavors</w:t>
      </w:r>
      <w:proofErr w:type="spellEnd"/>
      <w:r w:rsidR="00280F29" w:rsidRPr="00B776E8">
        <w:rPr>
          <w:rFonts w:ascii="Times New Roman" w:hAnsi="Times New Roman" w:cs="Times New Roman"/>
          <w:color w:val="000000" w:themeColor="text1"/>
          <w:sz w:val="24"/>
          <w:szCs w:val="24"/>
          <w:lang w:val="en-GB"/>
        </w:rPr>
        <w:t xml:space="preserve"> of </w:t>
      </w:r>
      <w:r w:rsidR="003272A6" w:rsidRPr="00B776E8">
        <w:rPr>
          <w:rFonts w:ascii="Times New Roman" w:hAnsi="Times New Roman" w:cs="Times New Roman"/>
          <w:color w:val="000000" w:themeColor="text1"/>
          <w:sz w:val="24"/>
          <w:szCs w:val="24"/>
          <w:lang w:val="en-GB"/>
        </w:rPr>
        <w:t>some low-</w:t>
      </w:r>
      <w:r w:rsidR="00E0324A" w:rsidRPr="00B776E8">
        <w:rPr>
          <w:rFonts w:ascii="Times New Roman" w:hAnsi="Times New Roman" w:cs="Times New Roman"/>
          <w:color w:val="000000" w:themeColor="text1"/>
          <w:sz w:val="24"/>
          <w:szCs w:val="24"/>
          <w:lang w:val="en-GB"/>
        </w:rPr>
        <w:t xml:space="preserve">income countries like </w:t>
      </w:r>
      <w:r w:rsidR="003272A6" w:rsidRPr="00B776E8">
        <w:rPr>
          <w:rFonts w:ascii="Times New Roman" w:hAnsi="Times New Roman" w:cs="Times New Roman"/>
          <w:color w:val="000000" w:themeColor="text1"/>
          <w:sz w:val="24"/>
          <w:szCs w:val="24"/>
          <w:lang w:val="en-GB"/>
        </w:rPr>
        <w:t>Bangladesh</w:t>
      </w:r>
      <w:r w:rsidR="00A37CD0" w:rsidRPr="00B776E8">
        <w:rPr>
          <w:rFonts w:ascii="Times New Roman" w:hAnsi="Times New Roman" w:cs="Times New Roman"/>
          <w:color w:val="000000" w:themeColor="text1"/>
          <w:sz w:val="24"/>
          <w:szCs w:val="24"/>
          <w:lang w:val="en-GB"/>
        </w:rPr>
        <w:t xml:space="preserve"> </w:t>
      </w:r>
      <w:r w:rsidR="00E0324A" w:rsidRPr="00B776E8">
        <w:rPr>
          <w:rFonts w:ascii="Times New Roman" w:hAnsi="Times New Roman" w:cs="Times New Roman"/>
          <w:color w:val="000000" w:themeColor="text1"/>
          <w:sz w:val="24"/>
          <w:szCs w:val="24"/>
          <w:lang w:val="en-GB"/>
        </w:rPr>
        <w:t>ha</w:t>
      </w:r>
      <w:r w:rsidR="002A0747" w:rsidRPr="00B776E8">
        <w:rPr>
          <w:rFonts w:ascii="Times New Roman" w:hAnsi="Times New Roman" w:cs="Times New Roman"/>
          <w:color w:val="000000" w:themeColor="text1"/>
          <w:sz w:val="24"/>
          <w:szCs w:val="24"/>
          <w:lang w:val="en-GB"/>
        </w:rPr>
        <w:t>ve</w:t>
      </w:r>
      <w:r w:rsidRPr="00B776E8">
        <w:rPr>
          <w:rFonts w:ascii="Times New Roman" w:hAnsi="Times New Roman" w:cs="Times New Roman"/>
          <w:color w:val="000000" w:themeColor="text1"/>
          <w:sz w:val="24"/>
          <w:szCs w:val="24"/>
          <w:lang w:val="en-GB"/>
        </w:rPr>
        <w:t xml:space="preserve"> been relying </w:t>
      </w:r>
      <w:r w:rsidR="00E0324A" w:rsidRPr="00B776E8">
        <w:rPr>
          <w:rFonts w:ascii="Times New Roman" w:hAnsi="Times New Roman" w:cs="Times New Roman"/>
          <w:color w:val="000000" w:themeColor="text1"/>
          <w:sz w:val="24"/>
          <w:szCs w:val="24"/>
          <w:lang w:val="en-GB"/>
        </w:rPr>
        <w:t>primarily on indirect tax</w:t>
      </w:r>
      <w:r w:rsidR="00A37CD0" w:rsidRPr="00B776E8">
        <w:rPr>
          <w:rFonts w:ascii="Times New Roman" w:hAnsi="Times New Roman" w:cs="Times New Roman"/>
          <w:color w:val="000000" w:themeColor="text1"/>
          <w:sz w:val="24"/>
          <w:szCs w:val="24"/>
          <w:lang w:val="en-GB"/>
        </w:rPr>
        <w:t xml:space="preserve">. </w:t>
      </w:r>
      <w:r w:rsidRPr="00B776E8">
        <w:rPr>
          <w:rFonts w:ascii="Times New Roman" w:hAnsi="Times New Roman" w:cs="Times New Roman"/>
          <w:color w:val="000000" w:themeColor="text1"/>
          <w:sz w:val="24"/>
          <w:szCs w:val="24"/>
          <w:lang w:val="en-GB"/>
        </w:rPr>
        <w:t>Th</w:t>
      </w:r>
      <w:r w:rsidR="00C4417A">
        <w:rPr>
          <w:rFonts w:ascii="Times New Roman" w:hAnsi="Times New Roman" w:cs="Times New Roman"/>
          <w:color w:val="000000" w:themeColor="text1"/>
          <w:sz w:val="24"/>
          <w:szCs w:val="24"/>
          <w:lang w:val="en-GB"/>
        </w:rPr>
        <w:t xml:space="preserve">e study </w:t>
      </w:r>
      <w:r w:rsidRPr="00B776E8">
        <w:rPr>
          <w:rFonts w:ascii="Times New Roman" w:hAnsi="Times New Roman" w:cs="Times New Roman"/>
          <w:color w:val="000000" w:themeColor="text1"/>
          <w:sz w:val="24"/>
          <w:szCs w:val="24"/>
          <w:lang w:val="en-GB"/>
        </w:rPr>
        <w:t xml:space="preserve">aims to explore the influence of indirect tax on economic growth </w:t>
      </w:r>
      <w:r w:rsidR="008B7BB7" w:rsidRPr="00B776E8">
        <w:rPr>
          <w:rFonts w:ascii="Times New Roman" w:hAnsi="Times New Roman" w:cs="Times New Roman"/>
          <w:color w:val="000000" w:themeColor="text1"/>
          <w:sz w:val="24"/>
          <w:szCs w:val="24"/>
          <w:lang w:val="en-GB"/>
        </w:rPr>
        <w:t xml:space="preserve">from the perspective of </w:t>
      </w:r>
      <w:r w:rsidRPr="00B776E8">
        <w:rPr>
          <w:rFonts w:ascii="Times New Roman" w:hAnsi="Times New Roman" w:cs="Times New Roman"/>
          <w:color w:val="000000" w:themeColor="text1"/>
          <w:sz w:val="24"/>
          <w:szCs w:val="24"/>
          <w:lang w:val="en-GB"/>
        </w:rPr>
        <w:t>Bangladesh</w:t>
      </w:r>
      <w:r w:rsidR="008B7BB7" w:rsidRPr="00B776E8">
        <w:rPr>
          <w:rFonts w:ascii="Times New Roman" w:hAnsi="Times New Roman" w:cs="Times New Roman"/>
          <w:color w:val="000000" w:themeColor="text1"/>
          <w:sz w:val="24"/>
          <w:szCs w:val="24"/>
          <w:lang w:val="en-GB"/>
        </w:rPr>
        <w:t xml:space="preserve"> as evidence</w:t>
      </w:r>
      <w:r w:rsidRPr="00B776E8">
        <w:rPr>
          <w:rFonts w:ascii="Times New Roman" w:hAnsi="Times New Roman" w:cs="Times New Roman"/>
          <w:color w:val="000000" w:themeColor="text1"/>
          <w:sz w:val="24"/>
          <w:szCs w:val="24"/>
          <w:lang w:val="en-GB"/>
        </w:rPr>
        <w:t xml:space="preserve">. </w:t>
      </w:r>
      <w:r w:rsidR="00896E94">
        <w:rPr>
          <w:rFonts w:ascii="Times New Roman" w:hAnsi="Times New Roman" w:cs="Times New Roman"/>
          <w:color w:val="000000" w:themeColor="text1"/>
          <w:sz w:val="24"/>
          <w:szCs w:val="24"/>
          <w:lang w:val="en-GB"/>
        </w:rPr>
        <w:t xml:space="preserve">The study </w:t>
      </w:r>
      <w:proofErr w:type="spellStart"/>
      <w:r w:rsidR="00896E94">
        <w:rPr>
          <w:rFonts w:ascii="Times New Roman" w:hAnsi="Times New Roman" w:cs="Times New Roman"/>
          <w:color w:val="000000" w:themeColor="text1"/>
          <w:sz w:val="24"/>
          <w:szCs w:val="24"/>
          <w:lang w:val="en-GB"/>
        </w:rPr>
        <w:t>analy</w:t>
      </w:r>
      <w:r w:rsidR="00950DA8">
        <w:rPr>
          <w:rFonts w:ascii="Times New Roman" w:hAnsi="Times New Roman" w:cs="Times New Roman"/>
          <w:color w:val="000000" w:themeColor="text1"/>
          <w:sz w:val="24"/>
          <w:szCs w:val="24"/>
          <w:lang w:val="en-GB"/>
        </w:rPr>
        <w:t>z</w:t>
      </w:r>
      <w:r w:rsidR="00896E94">
        <w:rPr>
          <w:rFonts w:ascii="Times New Roman" w:hAnsi="Times New Roman" w:cs="Times New Roman"/>
          <w:color w:val="000000" w:themeColor="text1"/>
          <w:sz w:val="24"/>
          <w:szCs w:val="24"/>
          <w:lang w:val="en-GB"/>
        </w:rPr>
        <w:t>ed</w:t>
      </w:r>
      <w:proofErr w:type="spellEnd"/>
      <w:r w:rsidR="00896E94">
        <w:rPr>
          <w:rFonts w:ascii="Times New Roman" w:hAnsi="Times New Roman" w:cs="Times New Roman"/>
          <w:color w:val="000000" w:themeColor="text1"/>
          <w:sz w:val="24"/>
          <w:szCs w:val="24"/>
          <w:lang w:val="en-GB"/>
        </w:rPr>
        <w:t xml:space="preserve"> two types of indirect tax revenue. </w:t>
      </w:r>
      <w:r w:rsidR="00F0035D">
        <w:rPr>
          <w:rFonts w:ascii="Times New Roman" w:hAnsi="Times New Roman" w:cs="Times New Roman"/>
          <w:color w:val="000000" w:themeColor="text1"/>
          <w:sz w:val="24"/>
          <w:szCs w:val="24"/>
          <w:lang w:val="en-GB"/>
        </w:rPr>
        <w:t>T</w:t>
      </w:r>
      <w:r w:rsidR="003577F5" w:rsidRPr="00B776E8">
        <w:rPr>
          <w:rFonts w:ascii="Times New Roman" w:hAnsi="Times New Roman" w:cs="Times New Roman"/>
          <w:color w:val="000000" w:themeColor="text1"/>
          <w:sz w:val="24"/>
          <w:szCs w:val="24"/>
          <w:lang w:val="en-GB"/>
        </w:rPr>
        <w:t xml:space="preserve">he study </w:t>
      </w:r>
      <w:r w:rsidR="00F0035D">
        <w:rPr>
          <w:rFonts w:ascii="Times New Roman" w:hAnsi="Times New Roman" w:cs="Times New Roman"/>
          <w:color w:val="000000" w:themeColor="text1"/>
          <w:sz w:val="24"/>
          <w:szCs w:val="24"/>
          <w:lang w:val="en-GB"/>
        </w:rPr>
        <w:t xml:space="preserve">firstly </w:t>
      </w:r>
      <w:proofErr w:type="spellStart"/>
      <w:r w:rsidR="00F0035D">
        <w:rPr>
          <w:rFonts w:ascii="Times New Roman" w:hAnsi="Times New Roman" w:cs="Times New Roman"/>
          <w:color w:val="000000" w:themeColor="text1"/>
          <w:sz w:val="24"/>
          <w:szCs w:val="24"/>
          <w:lang w:val="en-GB"/>
        </w:rPr>
        <w:t>modeled</w:t>
      </w:r>
      <w:proofErr w:type="spellEnd"/>
      <w:r w:rsidR="00A37CD0" w:rsidRPr="00B776E8">
        <w:rPr>
          <w:rFonts w:ascii="Times New Roman" w:hAnsi="Times New Roman" w:cs="Times New Roman"/>
          <w:color w:val="000000" w:themeColor="text1"/>
          <w:sz w:val="24"/>
          <w:szCs w:val="24"/>
          <w:lang w:val="en-GB"/>
        </w:rPr>
        <w:t xml:space="preserve"> the </w:t>
      </w:r>
      <w:r w:rsidR="00A26FCA" w:rsidRPr="00B776E8">
        <w:rPr>
          <w:rFonts w:ascii="Times New Roman" w:hAnsi="Times New Roman" w:cs="Times New Roman"/>
          <w:color w:val="000000" w:themeColor="text1"/>
          <w:sz w:val="24"/>
          <w:szCs w:val="24"/>
          <w:lang w:val="en-GB"/>
        </w:rPr>
        <w:t>forecasting</w:t>
      </w:r>
      <w:r w:rsidR="00A37CD0" w:rsidRPr="00B776E8">
        <w:rPr>
          <w:rFonts w:ascii="Times New Roman" w:hAnsi="Times New Roman" w:cs="Times New Roman"/>
          <w:color w:val="000000" w:themeColor="text1"/>
          <w:sz w:val="24"/>
          <w:szCs w:val="24"/>
          <w:lang w:val="en-GB"/>
        </w:rPr>
        <w:t xml:space="preserve"> of</w:t>
      </w:r>
      <w:r w:rsidR="003577F5" w:rsidRPr="00B776E8">
        <w:rPr>
          <w:rFonts w:ascii="Times New Roman" w:hAnsi="Times New Roman" w:cs="Times New Roman"/>
          <w:color w:val="000000" w:themeColor="text1"/>
          <w:sz w:val="24"/>
          <w:szCs w:val="24"/>
          <w:lang w:val="en-GB"/>
        </w:rPr>
        <w:t xml:space="preserve"> Budgeted Indirect Tax Revenue (BITR) by applying the least square coefficient method. Secondly, the study deployed the Finite Distributed Lag (FDL) model to deduce the association between </w:t>
      </w:r>
      <w:r w:rsidR="00E66AE9" w:rsidRPr="00B776E8">
        <w:rPr>
          <w:rFonts w:ascii="Times New Roman" w:hAnsi="Times New Roman" w:cs="Times New Roman"/>
          <w:color w:val="000000" w:themeColor="text1"/>
          <w:sz w:val="24"/>
          <w:szCs w:val="24"/>
          <w:lang w:val="en-GB"/>
        </w:rPr>
        <w:t>A</w:t>
      </w:r>
      <w:r w:rsidR="009170F7" w:rsidRPr="00B776E8">
        <w:rPr>
          <w:rFonts w:ascii="Times New Roman" w:hAnsi="Times New Roman" w:cs="Times New Roman"/>
          <w:color w:val="000000" w:themeColor="text1"/>
          <w:sz w:val="24"/>
          <w:szCs w:val="24"/>
          <w:lang w:val="en-GB"/>
        </w:rPr>
        <w:t xml:space="preserve">ctual </w:t>
      </w:r>
      <w:r w:rsidR="00E66AE9" w:rsidRPr="00B776E8">
        <w:rPr>
          <w:rFonts w:ascii="Times New Roman" w:hAnsi="Times New Roman" w:cs="Times New Roman"/>
          <w:color w:val="000000" w:themeColor="text1"/>
          <w:sz w:val="24"/>
          <w:szCs w:val="24"/>
          <w:lang w:val="en-GB"/>
        </w:rPr>
        <w:t>Indirect Tax R</w:t>
      </w:r>
      <w:r w:rsidR="00A37CD0" w:rsidRPr="00B776E8">
        <w:rPr>
          <w:rFonts w:ascii="Times New Roman" w:hAnsi="Times New Roman" w:cs="Times New Roman"/>
          <w:color w:val="000000" w:themeColor="text1"/>
          <w:sz w:val="24"/>
          <w:szCs w:val="24"/>
          <w:lang w:val="en-GB"/>
        </w:rPr>
        <w:t xml:space="preserve">evenue </w:t>
      </w:r>
      <w:r w:rsidR="003577F5" w:rsidRPr="00B776E8">
        <w:rPr>
          <w:rFonts w:ascii="Times New Roman" w:hAnsi="Times New Roman" w:cs="Times New Roman"/>
          <w:color w:val="000000" w:themeColor="text1"/>
          <w:sz w:val="24"/>
          <w:szCs w:val="24"/>
          <w:lang w:val="en-GB"/>
        </w:rPr>
        <w:t xml:space="preserve">(AITR) and </w:t>
      </w:r>
      <w:r w:rsidR="00A37CD0" w:rsidRPr="00B776E8">
        <w:rPr>
          <w:rFonts w:ascii="Times New Roman" w:hAnsi="Times New Roman" w:cs="Times New Roman"/>
          <w:color w:val="000000" w:themeColor="text1"/>
          <w:sz w:val="24"/>
          <w:szCs w:val="24"/>
          <w:lang w:val="en-GB"/>
        </w:rPr>
        <w:t>economic growth.</w:t>
      </w:r>
      <w:r w:rsidR="00896E94">
        <w:rPr>
          <w:rFonts w:ascii="Times New Roman" w:hAnsi="Times New Roman" w:cs="Times New Roman"/>
          <w:color w:val="000000" w:themeColor="text1"/>
          <w:sz w:val="24"/>
          <w:szCs w:val="24"/>
          <w:lang w:val="en-GB"/>
        </w:rPr>
        <w:t xml:space="preserve"> </w:t>
      </w:r>
      <w:r w:rsidR="00C33A3E">
        <w:rPr>
          <w:rFonts w:ascii="Times New Roman" w:hAnsi="Times New Roman" w:cs="Times New Roman"/>
          <w:color w:val="000000" w:themeColor="text1"/>
          <w:sz w:val="24"/>
          <w:szCs w:val="24"/>
          <w:lang w:val="en-GB"/>
        </w:rPr>
        <w:t>T</w:t>
      </w:r>
      <w:r w:rsidRPr="00B776E8">
        <w:rPr>
          <w:rFonts w:ascii="Times New Roman" w:hAnsi="Times New Roman" w:cs="Times New Roman"/>
          <w:color w:val="000000" w:themeColor="text1"/>
          <w:sz w:val="24"/>
          <w:szCs w:val="24"/>
          <w:lang w:val="en-GB"/>
        </w:rPr>
        <w:t xml:space="preserve">he periodic (lagged) effect of </w:t>
      </w:r>
      <w:r w:rsidR="00A26FCA" w:rsidRPr="00B776E8">
        <w:rPr>
          <w:rFonts w:ascii="Times New Roman" w:hAnsi="Times New Roman" w:cs="Times New Roman"/>
          <w:color w:val="000000" w:themeColor="text1"/>
          <w:sz w:val="24"/>
          <w:szCs w:val="24"/>
          <w:lang w:val="en-GB"/>
        </w:rPr>
        <w:t xml:space="preserve">indirect tax </w:t>
      </w:r>
      <w:r w:rsidRPr="00B776E8">
        <w:rPr>
          <w:rFonts w:ascii="Times New Roman" w:hAnsi="Times New Roman" w:cs="Times New Roman"/>
          <w:color w:val="000000" w:themeColor="text1"/>
          <w:sz w:val="24"/>
          <w:szCs w:val="24"/>
          <w:lang w:val="en-GB"/>
        </w:rPr>
        <w:t>on the recent economic growth is erratic. However, a positive association prevails between the AITR and GDP</w:t>
      </w:r>
      <w:r w:rsidR="0041285E" w:rsidRPr="00B776E8">
        <w:rPr>
          <w:rFonts w:ascii="Times New Roman" w:hAnsi="Times New Roman" w:cs="Times New Roman"/>
          <w:color w:val="000000" w:themeColor="text1"/>
          <w:sz w:val="24"/>
          <w:szCs w:val="24"/>
          <w:lang w:val="en-GB"/>
        </w:rPr>
        <w:t xml:space="preserve"> growth</w:t>
      </w:r>
      <w:r w:rsidRPr="00B776E8">
        <w:rPr>
          <w:rFonts w:ascii="Times New Roman" w:hAnsi="Times New Roman" w:cs="Times New Roman"/>
          <w:color w:val="000000" w:themeColor="text1"/>
          <w:sz w:val="24"/>
          <w:szCs w:val="24"/>
          <w:lang w:val="en-GB"/>
        </w:rPr>
        <w:t xml:space="preserve"> in </w:t>
      </w:r>
      <w:r w:rsidR="00413CF6" w:rsidRPr="00B776E8">
        <w:rPr>
          <w:rFonts w:ascii="Times New Roman" w:hAnsi="Times New Roman" w:cs="Times New Roman"/>
          <w:color w:val="000000" w:themeColor="text1"/>
          <w:sz w:val="24"/>
          <w:szCs w:val="24"/>
          <w:lang w:val="en-GB"/>
        </w:rPr>
        <w:t xml:space="preserve">the </w:t>
      </w:r>
      <w:r w:rsidRPr="00B776E8">
        <w:rPr>
          <w:rFonts w:ascii="Times New Roman" w:hAnsi="Times New Roman" w:cs="Times New Roman"/>
          <w:color w:val="000000" w:themeColor="text1"/>
          <w:sz w:val="24"/>
          <w:szCs w:val="24"/>
          <w:lang w:val="en-GB"/>
        </w:rPr>
        <w:t>short (</w:t>
      </w:r>
      <w:r w:rsidRPr="00B776E8">
        <w:rPr>
          <w:rFonts w:ascii="Times New Roman" w:hAnsi="Times New Roman" w:cs="Times New Roman"/>
          <w:sz w:val="24"/>
          <w:szCs w:val="24"/>
          <w:lang w:val="en-GB"/>
        </w:rPr>
        <w:t xml:space="preserve">0.062, </w:t>
      </w:r>
      <w:r w:rsidRPr="00B776E8">
        <w:rPr>
          <w:rFonts w:ascii="Times New Roman" w:hAnsi="Times New Roman" w:cs="Times New Roman"/>
          <w:i/>
          <w:sz w:val="24"/>
          <w:szCs w:val="24"/>
          <w:lang w:val="en-GB"/>
        </w:rPr>
        <w:t>p</w:t>
      </w:r>
      <w:r w:rsidRPr="00B776E8">
        <w:rPr>
          <w:rFonts w:ascii="Times New Roman" w:hAnsi="Times New Roman" w:cs="Times New Roman"/>
          <w:sz w:val="24"/>
          <w:szCs w:val="24"/>
          <w:lang w:val="en-GB"/>
        </w:rPr>
        <w:t>&lt;0.05)</w:t>
      </w:r>
      <w:r w:rsidRPr="00B776E8">
        <w:rPr>
          <w:rFonts w:ascii="Times New Roman" w:hAnsi="Times New Roman" w:cs="Times New Roman"/>
          <w:color w:val="000000" w:themeColor="text1"/>
          <w:sz w:val="24"/>
          <w:szCs w:val="24"/>
          <w:lang w:val="en-GB"/>
        </w:rPr>
        <w:t xml:space="preserve"> and </w:t>
      </w:r>
      <w:r w:rsidR="00FE186F" w:rsidRPr="00B776E8">
        <w:rPr>
          <w:rFonts w:ascii="Times New Roman" w:hAnsi="Times New Roman" w:cs="Times New Roman"/>
          <w:color w:val="000000" w:themeColor="text1"/>
          <w:sz w:val="24"/>
          <w:szCs w:val="24"/>
          <w:lang w:val="en-GB"/>
        </w:rPr>
        <w:t xml:space="preserve">the </w:t>
      </w:r>
      <w:r w:rsidRPr="00B776E8">
        <w:rPr>
          <w:rFonts w:ascii="Times New Roman" w:hAnsi="Times New Roman" w:cs="Times New Roman"/>
          <w:color w:val="000000" w:themeColor="text1"/>
          <w:sz w:val="24"/>
          <w:szCs w:val="24"/>
          <w:lang w:val="en-GB"/>
        </w:rPr>
        <w:t>long run (</w:t>
      </w:r>
      <w:r w:rsidRPr="00B776E8">
        <w:rPr>
          <w:rFonts w:ascii="Times New Roman" w:hAnsi="Times New Roman" w:cs="Times New Roman"/>
          <w:sz w:val="24"/>
          <w:szCs w:val="24"/>
          <w:lang w:val="en-GB"/>
        </w:rPr>
        <w:t xml:space="preserve">0.594, </w:t>
      </w:r>
      <w:r w:rsidRPr="00B776E8">
        <w:rPr>
          <w:rFonts w:ascii="Times New Roman" w:hAnsi="Times New Roman" w:cs="Times New Roman"/>
          <w:i/>
          <w:sz w:val="24"/>
          <w:szCs w:val="24"/>
          <w:lang w:val="en-GB"/>
        </w:rPr>
        <w:t>p</w:t>
      </w:r>
      <w:r w:rsidRPr="00B776E8">
        <w:rPr>
          <w:rFonts w:ascii="Times New Roman" w:hAnsi="Times New Roman" w:cs="Times New Roman"/>
          <w:sz w:val="24"/>
          <w:szCs w:val="24"/>
          <w:lang w:val="en-GB"/>
        </w:rPr>
        <w:t>&lt;0.05)</w:t>
      </w:r>
      <w:r w:rsidR="00B56311" w:rsidRPr="00B776E8">
        <w:rPr>
          <w:rFonts w:ascii="Times New Roman" w:hAnsi="Times New Roman" w:cs="Times New Roman"/>
          <w:color w:val="000000" w:themeColor="text1"/>
          <w:sz w:val="24"/>
          <w:szCs w:val="24"/>
          <w:lang w:val="en-GB"/>
        </w:rPr>
        <w:t xml:space="preserve">. </w:t>
      </w:r>
      <w:r w:rsidR="00950DA8">
        <w:rPr>
          <w:rFonts w:ascii="Times New Roman" w:hAnsi="Times New Roman" w:cs="Times New Roman"/>
          <w:color w:val="000000" w:themeColor="text1"/>
          <w:sz w:val="24"/>
          <w:szCs w:val="24"/>
          <w:lang w:val="en-GB"/>
        </w:rPr>
        <w:t>Nevertheless, a</w:t>
      </w:r>
      <w:r w:rsidR="00C66B22" w:rsidRPr="00B776E8">
        <w:rPr>
          <w:rFonts w:ascii="Times New Roman" w:hAnsi="Times New Roman" w:cs="Times New Roman"/>
          <w:color w:val="000000" w:themeColor="text1"/>
          <w:sz w:val="24"/>
          <w:szCs w:val="24"/>
          <w:lang w:val="en-GB"/>
        </w:rPr>
        <w:t xml:space="preserve"> </w:t>
      </w:r>
      <w:r w:rsidRPr="00B776E8">
        <w:rPr>
          <w:rFonts w:ascii="Times New Roman" w:hAnsi="Times New Roman" w:cs="Times New Roman"/>
          <w:color w:val="000000" w:themeColor="text1"/>
          <w:sz w:val="24"/>
          <w:szCs w:val="24"/>
          <w:lang w:val="en-GB"/>
        </w:rPr>
        <w:t xml:space="preserve">massive gap between the growth of BITR and AITR </w:t>
      </w:r>
      <w:r w:rsidR="00C66B22" w:rsidRPr="00B776E8">
        <w:rPr>
          <w:rFonts w:ascii="Times New Roman" w:hAnsi="Times New Roman" w:cs="Times New Roman"/>
          <w:color w:val="000000" w:themeColor="text1"/>
          <w:sz w:val="24"/>
          <w:szCs w:val="24"/>
          <w:lang w:val="en-GB"/>
        </w:rPr>
        <w:t xml:space="preserve">remains </w:t>
      </w:r>
      <w:r w:rsidRPr="00B776E8">
        <w:rPr>
          <w:rFonts w:ascii="Times New Roman" w:hAnsi="Times New Roman" w:cs="Times New Roman"/>
          <w:color w:val="000000" w:themeColor="text1"/>
          <w:sz w:val="24"/>
          <w:szCs w:val="24"/>
          <w:lang w:val="en-GB"/>
        </w:rPr>
        <w:t>at some specific periods.</w:t>
      </w:r>
      <w:r w:rsidR="00A40B46">
        <w:rPr>
          <w:rFonts w:ascii="Times New Roman" w:hAnsi="Times New Roman" w:cs="Times New Roman"/>
          <w:color w:val="000000" w:themeColor="text1"/>
          <w:sz w:val="24"/>
          <w:szCs w:val="24"/>
          <w:lang w:val="en-GB"/>
        </w:rPr>
        <w:t xml:space="preserve"> </w:t>
      </w:r>
      <w:r w:rsidRPr="00B776E8">
        <w:rPr>
          <w:rFonts w:ascii="Times New Roman" w:hAnsi="Times New Roman" w:cs="Times New Roman"/>
          <w:color w:val="000000" w:themeColor="text1"/>
          <w:sz w:val="24"/>
          <w:szCs w:val="24"/>
          <w:lang w:val="en-GB"/>
        </w:rPr>
        <w:t>This discrepancy might create bottlenecks in ex</w:t>
      </w:r>
      <w:r w:rsidR="00CB4992" w:rsidRPr="00B776E8">
        <w:rPr>
          <w:rFonts w:ascii="Times New Roman" w:hAnsi="Times New Roman" w:cs="Times New Roman"/>
          <w:color w:val="000000" w:themeColor="text1"/>
          <w:sz w:val="24"/>
          <w:szCs w:val="24"/>
          <w:lang w:val="en-GB"/>
        </w:rPr>
        <w:t xml:space="preserve">isting development initiatives. </w:t>
      </w:r>
      <w:r w:rsidR="00950DA8">
        <w:rPr>
          <w:rFonts w:ascii="Times New Roman" w:hAnsi="Times New Roman" w:cs="Times New Roman"/>
          <w:color w:val="000000" w:themeColor="text1"/>
          <w:sz w:val="24"/>
          <w:szCs w:val="24"/>
          <w:lang w:val="en-GB"/>
        </w:rPr>
        <w:t>Therefore, w</w:t>
      </w:r>
      <w:r w:rsidRPr="00B776E8">
        <w:rPr>
          <w:rFonts w:ascii="Times New Roman" w:hAnsi="Times New Roman" w:cs="Times New Roman"/>
          <w:color w:val="000000" w:themeColor="text1"/>
          <w:sz w:val="24"/>
          <w:szCs w:val="24"/>
          <w:lang w:val="en-GB"/>
        </w:rPr>
        <w:t>e recommend reducing the heavy reliance on indirect taxes and expanding the tax base by accelerating alternate sources to minimize the tax burden on the poor.</w:t>
      </w:r>
      <w:r w:rsidR="00896E94">
        <w:rPr>
          <w:rFonts w:ascii="Times New Roman" w:hAnsi="Times New Roman" w:cs="Times New Roman"/>
          <w:color w:val="000000" w:themeColor="text1"/>
          <w:sz w:val="24"/>
          <w:szCs w:val="24"/>
          <w:lang w:val="en-GB"/>
        </w:rPr>
        <w:t xml:space="preserve"> </w:t>
      </w:r>
      <w:r w:rsidR="00950DA8">
        <w:rPr>
          <w:rFonts w:ascii="Times New Roman" w:hAnsi="Times New Roman" w:cs="Times New Roman"/>
          <w:color w:val="000000" w:themeColor="text1"/>
          <w:sz w:val="24"/>
          <w:szCs w:val="24"/>
          <w:lang w:val="en-GB"/>
        </w:rPr>
        <w:t xml:space="preserve">Besides, the </w:t>
      </w:r>
      <w:r w:rsidR="00950DA8">
        <w:rPr>
          <w:rFonts w:ascii="Times New Roman" w:hAnsi="Times New Roman" w:cs="Times New Roman"/>
          <w:color w:val="000000" w:themeColor="text1"/>
          <w:sz w:val="24"/>
          <w:szCs w:val="24"/>
        </w:rPr>
        <w:t>g</w:t>
      </w:r>
      <w:r w:rsidR="00FF68CC">
        <w:rPr>
          <w:rFonts w:ascii="Times New Roman" w:hAnsi="Times New Roman" w:cs="Times New Roman"/>
          <w:color w:val="000000" w:themeColor="text1"/>
          <w:sz w:val="24"/>
          <w:szCs w:val="24"/>
        </w:rPr>
        <w:t xml:space="preserve">overnment should gear up its efficiency to correctly set budgeted ITR envisaging the actual earning opportunity in order </w:t>
      </w:r>
      <w:r w:rsidR="00950DA8">
        <w:rPr>
          <w:rFonts w:ascii="Times New Roman" w:hAnsi="Times New Roman" w:cs="Times New Roman"/>
          <w:color w:val="000000" w:themeColor="text1"/>
          <w:sz w:val="24"/>
          <w:szCs w:val="24"/>
        </w:rPr>
        <w:t xml:space="preserve">to avoid any </w:t>
      </w:r>
      <w:r w:rsidR="00FF68CC">
        <w:rPr>
          <w:rFonts w:ascii="Times New Roman" w:hAnsi="Times New Roman" w:cs="Times New Roman"/>
          <w:color w:val="000000" w:themeColor="text1"/>
          <w:sz w:val="24"/>
          <w:szCs w:val="24"/>
        </w:rPr>
        <w:t>revenue shortage</w:t>
      </w:r>
      <w:r w:rsidR="00950DA8">
        <w:rPr>
          <w:rFonts w:ascii="Times New Roman" w:hAnsi="Times New Roman" w:cs="Times New Roman"/>
          <w:color w:val="000000" w:themeColor="text1"/>
          <w:sz w:val="24"/>
          <w:szCs w:val="24"/>
        </w:rPr>
        <w:t xml:space="preserve"> in ongoing development programs. </w:t>
      </w:r>
    </w:p>
    <w:p w14:paraId="1A27E808" w14:textId="5EEC1CA0" w:rsidR="00CB4992" w:rsidRPr="00B776E8" w:rsidRDefault="00CB4992" w:rsidP="00CB4992">
      <w:pPr>
        <w:tabs>
          <w:tab w:val="left" w:pos="3654"/>
        </w:tabs>
        <w:spacing w:after="0" w:line="276" w:lineRule="auto"/>
        <w:jc w:val="both"/>
        <w:rPr>
          <w:rFonts w:ascii="Times New Roman" w:hAnsi="Times New Roman" w:cs="Times New Roman"/>
          <w:color w:val="000000" w:themeColor="text1"/>
          <w:sz w:val="24"/>
          <w:szCs w:val="24"/>
          <w:lang w:val="en-GB"/>
        </w:rPr>
      </w:pPr>
    </w:p>
    <w:p w14:paraId="07FD30A2" w14:textId="77777777" w:rsidR="00717B51" w:rsidRPr="00B776E8" w:rsidRDefault="00717B51" w:rsidP="00717B51">
      <w:pPr>
        <w:spacing w:after="0" w:line="480" w:lineRule="auto"/>
        <w:jc w:val="both"/>
        <w:rPr>
          <w:rFonts w:ascii="Times New Roman" w:hAnsi="Times New Roman" w:cs="Times New Roman"/>
          <w:b/>
          <w:color w:val="000000" w:themeColor="text1"/>
          <w:sz w:val="24"/>
          <w:szCs w:val="24"/>
          <w:lang w:val="en-GB"/>
        </w:rPr>
      </w:pPr>
    </w:p>
    <w:p w14:paraId="173F7365" w14:textId="189AD716" w:rsidR="00717B51" w:rsidRPr="00B776E8" w:rsidRDefault="00717B51" w:rsidP="00282728">
      <w:pPr>
        <w:spacing w:after="0" w:line="276" w:lineRule="auto"/>
        <w:jc w:val="both"/>
        <w:rPr>
          <w:rFonts w:ascii="Times New Roman" w:hAnsi="Times New Roman" w:cs="Times New Roman"/>
          <w:color w:val="000000" w:themeColor="text1"/>
          <w:sz w:val="24"/>
          <w:szCs w:val="24"/>
          <w:lang w:val="en-GB"/>
        </w:rPr>
      </w:pPr>
      <w:r w:rsidRPr="00B776E8">
        <w:rPr>
          <w:rFonts w:ascii="Times New Roman" w:hAnsi="Times New Roman" w:cs="Times New Roman"/>
          <w:b/>
          <w:color w:val="000000" w:themeColor="text1"/>
          <w:sz w:val="24"/>
          <w:szCs w:val="24"/>
          <w:lang w:val="en-GB"/>
        </w:rPr>
        <w:t>Key</w:t>
      </w:r>
      <w:r w:rsidR="00F000BE" w:rsidRPr="00B776E8">
        <w:rPr>
          <w:rFonts w:ascii="Times New Roman" w:hAnsi="Times New Roman" w:cs="Times New Roman"/>
          <w:b/>
          <w:color w:val="000000" w:themeColor="text1"/>
          <w:sz w:val="24"/>
          <w:szCs w:val="24"/>
          <w:lang w:val="en-GB"/>
        </w:rPr>
        <w:t xml:space="preserve"> W</w:t>
      </w:r>
      <w:r w:rsidRPr="00B776E8">
        <w:rPr>
          <w:rFonts w:ascii="Times New Roman" w:hAnsi="Times New Roman" w:cs="Times New Roman"/>
          <w:b/>
          <w:color w:val="000000" w:themeColor="text1"/>
          <w:sz w:val="24"/>
          <w:szCs w:val="24"/>
          <w:lang w:val="en-GB"/>
        </w:rPr>
        <w:t xml:space="preserve">ords: </w:t>
      </w:r>
      <w:r w:rsidR="00E669D4">
        <w:rPr>
          <w:rFonts w:ascii="Times New Roman" w:hAnsi="Times New Roman" w:cs="Times New Roman"/>
          <w:color w:val="000000" w:themeColor="text1"/>
          <w:sz w:val="24"/>
          <w:szCs w:val="24"/>
          <w:lang w:val="en-GB"/>
        </w:rPr>
        <w:t>I</w:t>
      </w:r>
      <w:r w:rsidR="00AE4B79" w:rsidRPr="00B776E8">
        <w:rPr>
          <w:rFonts w:ascii="Times New Roman" w:hAnsi="Times New Roman" w:cs="Times New Roman"/>
          <w:color w:val="000000" w:themeColor="text1"/>
          <w:sz w:val="24"/>
          <w:szCs w:val="24"/>
          <w:lang w:val="en-GB"/>
        </w:rPr>
        <w:t xml:space="preserve">ndirect </w:t>
      </w:r>
      <w:r w:rsidR="00F000BE" w:rsidRPr="00B776E8">
        <w:rPr>
          <w:rFonts w:ascii="Times New Roman" w:hAnsi="Times New Roman" w:cs="Times New Roman"/>
          <w:color w:val="000000" w:themeColor="text1"/>
          <w:sz w:val="24"/>
          <w:szCs w:val="24"/>
          <w:lang w:val="en-GB"/>
        </w:rPr>
        <w:t>t</w:t>
      </w:r>
      <w:r w:rsidR="00AE4B79" w:rsidRPr="00B776E8">
        <w:rPr>
          <w:rFonts w:ascii="Times New Roman" w:hAnsi="Times New Roman" w:cs="Times New Roman"/>
          <w:color w:val="000000" w:themeColor="text1"/>
          <w:sz w:val="24"/>
          <w:szCs w:val="24"/>
          <w:lang w:val="en-GB"/>
        </w:rPr>
        <w:t>ax</w:t>
      </w:r>
      <w:r w:rsidR="00F000BE" w:rsidRPr="00B776E8">
        <w:rPr>
          <w:rFonts w:ascii="Times New Roman" w:hAnsi="Times New Roman" w:cs="Times New Roman"/>
          <w:color w:val="000000" w:themeColor="text1"/>
          <w:sz w:val="24"/>
          <w:szCs w:val="24"/>
          <w:lang w:val="en-GB"/>
        </w:rPr>
        <w:t>,</w:t>
      </w:r>
      <w:r w:rsidR="00AE4B79" w:rsidRPr="00B776E8">
        <w:rPr>
          <w:rFonts w:ascii="Times New Roman" w:hAnsi="Times New Roman" w:cs="Times New Roman"/>
          <w:color w:val="000000" w:themeColor="text1"/>
          <w:sz w:val="24"/>
          <w:szCs w:val="24"/>
          <w:lang w:val="en-GB"/>
        </w:rPr>
        <w:t xml:space="preserve"> </w:t>
      </w:r>
      <w:r w:rsidR="00E669D4">
        <w:rPr>
          <w:rFonts w:ascii="Times New Roman" w:hAnsi="Times New Roman" w:cs="Times New Roman"/>
          <w:color w:val="000000" w:themeColor="text1"/>
          <w:sz w:val="24"/>
          <w:szCs w:val="24"/>
          <w:lang w:val="en-GB"/>
        </w:rPr>
        <w:t>E</w:t>
      </w:r>
      <w:r w:rsidR="00AE4B79" w:rsidRPr="00B776E8">
        <w:rPr>
          <w:rFonts w:ascii="Times New Roman" w:hAnsi="Times New Roman" w:cs="Times New Roman"/>
          <w:color w:val="000000" w:themeColor="text1"/>
          <w:sz w:val="24"/>
          <w:szCs w:val="24"/>
          <w:lang w:val="en-GB"/>
        </w:rPr>
        <w:t xml:space="preserve">conomic </w:t>
      </w:r>
      <w:r w:rsidR="00F000BE" w:rsidRPr="00B776E8">
        <w:rPr>
          <w:rFonts w:ascii="Times New Roman" w:hAnsi="Times New Roman" w:cs="Times New Roman"/>
          <w:color w:val="000000" w:themeColor="text1"/>
          <w:sz w:val="24"/>
          <w:szCs w:val="24"/>
          <w:lang w:val="en-GB"/>
        </w:rPr>
        <w:t>g</w:t>
      </w:r>
      <w:r w:rsidR="00AE4B79" w:rsidRPr="00B776E8">
        <w:rPr>
          <w:rFonts w:ascii="Times New Roman" w:hAnsi="Times New Roman" w:cs="Times New Roman"/>
          <w:color w:val="000000" w:themeColor="text1"/>
          <w:sz w:val="24"/>
          <w:szCs w:val="24"/>
          <w:lang w:val="en-GB"/>
        </w:rPr>
        <w:t>rowth</w:t>
      </w:r>
      <w:r w:rsidR="00F000BE" w:rsidRPr="00B776E8">
        <w:rPr>
          <w:rFonts w:ascii="Times New Roman" w:hAnsi="Times New Roman" w:cs="Times New Roman"/>
          <w:color w:val="000000" w:themeColor="text1"/>
          <w:sz w:val="24"/>
          <w:szCs w:val="24"/>
          <w:lang w:val="en-GB"/>
        </w:rPr>
        <w:t>,</w:t>
      </w:r>
      <w:r w:rsidRPr="00B776E8">
        <w:rPr>
          <w:rFonts w:ascii="Times New Roman" w:hAnsi="Times New Roman" w:cs="Times New Roman"/>
          <w:color w:val="000000" w:themeColor="text1"/>
          <w:sz w:val="24"/>
          <w:szCs w:val="24"/>
          <w:lang w:val="en-GB"/>
        </w:rPr>
        <w:t xml:space="preserve"> </w:t>
      </w:r>
      <w:r w:rsidR="00E669D4">
        <w:rPr>
          <w:rFonts w:ascii="Times New Roman" w:hAnsi="Times New Roman" w:cs="Times New Roman"/>
          <w:color w:val="000000" w:themeColor="text1"/>
          <w:sz w:val="24"/>
          <w:szCs w:val="24"/>
          <w:lang w:val="en-GB"/>
        </w:rPr>
        <w:t>E</w:t>
      </w:r>
      <w:r w:rsidR="00AE4B79" w:rsidRPr="00B776E8">
        <w:rPr>
          <w:rFonts w:ascii="Times New Roman" w:hAnsi="Times New Roman" w:cs="Times New Roman"/>
          <w:color w:val="000000" w:themeColor="text1"/>
          <w:sz w:val="24"/>
          <w:szCs w:val="24"/>
          <w:lang w:val="en-GB"/>
        </w:rPr>
        <w:t xml:space="preserve">merging </w:t>
      </w:r>
      <w:r w:rsidR="00F000BE" w:rsidRPr="00B776E8">
        <w:rPr>
          <w:rFonts w:ascii="Times New Roman" w:hAnsi="Times New Roman" w:cs="Times New Roman"/>
          <w:color w:val="000000" w:themeColor="text1"/>
          <w:sz w:val="24"/>
          <w:szCs w:val="24"/>
          <w:lang w:val="en-GB"/>
        </w:rPr>
        <w:t>e</w:t>
      </w:r>
      <w:r w:rsidR="0056481B" w:rsidRPr="00B776E8">
        <w:rPr>
          <w:rFonts w:ascii="Times New Roman" w:hAnsi="Times New Roman" w:cs="Times New Roman"/>
          <w:color w:val="000000" w:themeColor="text1"/>
          <w:sz w:val="24"/>
          <w:szCs w:val="24"/>
          <w:lang w:val="en-GB"/>
        </w:rPr>
        <w:t>conomy</w:t>
      </w:r>
      <w:r w:rsidR="00F000BE" w:rsidRPr="00B776E8">
        <w:rPr>
          <w:rFonts w:ascii="Times New Roman" w:hAnsi="Times New Roman" w:cs="Times New Roman"/>
          <w:color w:val="000000" w:themeColor="text1"/>
          <w:sz w:val="24"/>
          <w:szCs w:val="24"/>
          <w:lang w:val="en-GB"/>
        </w:rPr>
        <w:t>,</w:t>
      </w:r>
      <w:r w:rsidR="00AE4B79" w:rsidRPr="00B776E8">
        <w:rPr>
          <w:rFonts w:ascii="Times New Roman" w:hAnsi="Times New Roman" w:cs="Times New Roman"/>
          <w:color w:val="000000" w:themeColor="text1"/>
          <w:sz w:val="24"/>
          <w:szCs w:val="24"/>
          <w:lang w:val="en-GB"/>
        </w:rPr>
        <w:t xml:space="preserve"> GDP</w:t>
      </w:r>
      <w:r w:rsidR="00F000BE" w:rsidRPr="00B776E8">
        <w:rPr>
          <w:rFonts w:ascii="Times New Roman" w:hAnsi="Times New Roman" w:cs="Times New Roman"/>
          <w:color w:val="000000" w:themeColor="text1"/>
          <w:sz w:val="24"/>
          <w:szCs w:val="24"/>
          <w:lang w:val="en-GB"/>
        </w:rPr>
        <w:t>,</w:t>
      </w:r>
      <w:r w:rsidR="00AE4B79" w:rsidRPr="00B776E8">
        <w:rPr>
          <w:rFonts w:ascii="Times New Roman" w:hAnsi="Times New Roman" w:cs="Times New Roman"/>
          <w:color w:val="000000" w:themeColor="text1"/>
          <w:sz w:val="24"/>
          <w:szCs w:val="24"/>
          <w:lang w:val="en-GB"/>
        </w:rPr>
        <w:t xml:space="preserve"> </w:t>
      </w:r>
      <w:r w:rsidR="00E669D4">
        <w:rPr>
          <w:rFonts w:ascii="Times New Roman" w:hAnsi="Times New Roman" w:cs="Times New Roman"/>
          <w:color w:val="000000" w:themeColor="text1"/>
          <w:sz w:val="24"/>
          <w:szCs w:val="24"/>
          <w:lang w:val="en-GB"/>
        </w:rPr>
        <w:t>P</w:t>
      </w:r>
      <w:r w:rsidR="00AE4B79" w:rsidRPr="00B776E8">
        <w:rPr>
          <w:rFonts w:ascii="Times New Roman" w:hAnsi="Times New Roman" w:cs="Times New Roman"/>
          <w:color w:val="000000" w:themeColor="text1"/>
          <w:sz w:val="24"/>
          <w:szCs w:val="24"/>
          <w:lang w:val="en-GB"/>
        </w:rPr>
        <w:t xml:space="preserve">ublic </w:t>
      </w:r>
      <w:r w:rsidR="00E669D4">
        <w:rPr>
          <w:rFonts w:ascii="Times New Roman" w:hAnsi="Times New Roman" w:cs="Times New Roman"/>
          <w:color w:val="000000" w:themeColor="text1"/>
          <w:sz w:val="24"/>
          <w:szCs w:val="24"/>
          <w:lang w:val="en-GB"/>
        </w:rPr>
        <w:t>Finance</w:t>
      </w:r>
      <w:r w:rsidR="00F000BE" w:rsidRPr="00B776E8">
        <w:rPr>
          <w:rFonts w:ascii="Times New Roman" w:hAnsi="Times New Roman" w:cs="Times New Roman"/>
          <w:color w:val="000000" w:themeColor="text1"/>
          <w:sz w:val="24"/>
          <w:szCs w:val="24"/>
          <w:lang w:val="en-GB"/>
        </w:rPr>
        <w:t>,</w:t>
      </w:r>
      <w:r w:rsidRPr="00B776E8">
        <w:rPr>
          <w:rFonts w:ascii="Times New Roman" w:hAnsi="Times New Roman" w:cs="Times New Roman"/>
          <w:color w:val="000000" w:themeColor="text1"/>
          <w:sz w:val="24"/>
          <w:szCs w:val="24"/>
          <w:lang w:val="en-GB"/>
        </w:rPr>
        <w:t xml:space="preserve"> </w:t>
      </w:r>
      <w:r w:rsidR="00E669D4">
        <w:rPr>
          <w:rFonts w:ascii="Times New Roman" w:hAnsi="Times New Roman" w:cs="Times New Roman"/>
          <w:color w:val="000000" w:themeColor="text1"/>
          <w:sz w:val="24"/>
          <w:szCs w:val="24"/>
          <w:lang w:val="en-GB"/>
        </w:rPr>
        <w:t>T</w:t>
      </w:r>
      <w:r w:rsidR="00AE4B79" w:rsidRPr="00B776E8">
        <w:rPr>
          <w:rFonts w:ascii="Times New Roman" w:hAnsi="Times New Roman" w:cs="Times New Roman"/>
          <w:color w:val="000000" w:themeColor="text1"/>
          <w:sz w:val="24"/>
          <w:szCs w:val="24"/>
          <w:lang w:val="en-GB"/>
        </w:rPr>
        <w:t xml:space="preserve">ax </w:t>
      </w:r>
      <w:r w:rsidR="00F000BE" w:rsidRPr="00B776E8">
        <w:rPr>
          <w:rFonts w:ascii="Times New Roman" w:hAnsi="Times New Roman" w:cs="Times New Roman"/>
          <w:color w:val="000000" w:themeColor="text1"/>
          <w:sz w:val="24"/>
          <w:szCs w:val="24"/>
          <w:lang w:val="en-GB"/>
        </w:rPr>
        <w:t>r</w:t>
      </w:r>
      <w:r w:rsidR="009A6EA2" w:rsidRPr="00B776E8">
        <w:rPr>
          <w:rFonts w:ascii="Times New Roman" w:hAnsi="Times New Roman" w:cs="Times New Roman"/>
          <w:color w:val="000000" w:themeColor="text1"/>
          <w:sz w:val="24"/>
          <w:szCs w:val="24"/>
          <w:lang w:val="en-GB"/>
        </w:rPr>
        <w:t>evenue</w:t>
      </w:r>
    </w:p>
    <w:p w14:paraId="783ABA89" w14:textId="77777777" w:rsidR="00717B51" w:rsidRPr="00B776E8" w:rsidRDefault="00717B51" w:rsidP="00717B51">
      <w:pPr>
        <w:spacing w:after="0" w:line="480" w:lineRule="auto"/>
        <w:jc w:val="both"/>
        <w:rPr>
          <w:rFonts w:ascii="Times New Roman" w:hAnsi="Times New Roman" w:cs="Times New Roman"/>
          <w:color w:val="000000" w:themeColor="text1"/>
          <w:sz w:val="24"/>
          <w:szCs w:val="24"/>
          <w:lang w:val="en-GB"/>
        </w:rPr>
      </w:pPr>
    </w:p>
    <w:p w14:paraId="0013199A" w14:textId="77777777" w:rsidR="00717B51" w:rsidRPr="00B776E8" w:rsidRDefault="00717B51" w:rsidP="00717B51">
      <w:pPr>
        <w:spacing w:after="0" w:line="480" w:lineRule="auto"/>
        <w:jc w:val="both"/>
        <w:rPr>
          <w:rFonts w:ascii="Times New Roman" w:hAnsi="Times New Roman" w:cs="Times New Roman"/>
          <w:color w:val="000000" w:themeColor="text1"/>
          <w:sz w:val="24"/>
          <w:szCs w:val="24"/>
          <w:lang w:val="en-GB"/>
        </w:rPr>
      </w:pPr>
      <w:r w:rsidRPr="00B776E8">
        <w:rPr>
          <w:rFonts w:ascii="Times New Roman" w:hAnsi="Times New Roman" w:cs="Times New Roman"/>
          <w:b/>
          <w:color w:val="000000" w:themeColor="text1"/>
          <w:sz w:val="24"/>
          <w:szCs w:val="24"/>
          <w:lang w:val="en-GB"/>
        </w:rPr>
        <w:t>GEL Classification code</w:t>
      </w:r>
      <w:r w:rsidRPr="00B776E8">
        <w:rPr>
          <w:rFonts w:ascii="Times New Roman" w:hAnsi="Times New Roman" w:cs="Times New Roman"/>
          <w:color w:val="000000" w:themeColor="text1"/>
          <w:sz w:val="24"/>
          <w:szCs w:val="24"/>
          <w:lang w:val="en-GB"/>
        </w:rPr>
        <w:t>: E62; E63; H20; H21; H23; H30</w:t>
      </w:r>
    </w:p>
    <w:p w14:paraId="77C9D7EC" w14:textId="77777777" w:rsidR="00B5292B" w:rsidRPr="00B776E8" w:rsidRDefault="00B5292B">
      <w:pPr>
        <w:rPr>
          <w:rFonts w:ascii="Times New Roman" w:hAnsi="Times New Roman" w:cs="Times New Roman"/>
          <w:b/>
          <w:sz w:val="24"/>
          <w:szCs w:val="24"/>
          <w:lang w:val="en-GB"/>
        </w:rPr>
      </w:pPr>
      <w:r w:rsidRPr="00B776E8">
        <w:rPr>
          <w:rFonts w:ascii="Times New Roman" w:hAnsi="Times New Roman" w:cs="Times New Roman"/>
          <w:b/>
          <w:sz w:val="24"/>
          <w:szCs w:val="24"/>
          <w:lang w:val="en-GB"/>
        </w:rPr>
        <w:br w:type="page"/>
      </w:r>
    </w:p>
    <w:p w14:paraId="156D74AC" w14:textId="77777777" w:rsidR="00717B51" w:rsidRPr="00864583" w:rsidRDefault="00717B51" w:rsidP="00231B6B">
      <w:pPr>
        <w:spacing w:before="120" w:after="120" w:line="480" w:lineRule="auto"/>
        <w:jc w:val="both"/>
        <w:rPr>
          <w:rFonts w:ascii="Times New Roman" w:hAnsi="Times New Roman" w:cs="Times New Roman"/>
          <w:b/>
          <w:sz w:val="24"/>
          <w:szCs w:val="24"/>
          <w:lang w:val="en-GB"/>
        </w:rPr>
      </w:pPr>
      <w:r w:rsidRPr="00864583">
        <w:rPr>
          <w:rFonts w:ascii="Times New Roman" w:hAnsi="Times New Roman" w:cs="Times New Roman"/>
          <w:b/>
          <w:sz w:val="24"/>
          <w:szCs w:val="24"/>
          <w:lang w:val="en-GB"/>
        </w:rPr>
        <w:lastRenderedPageBreak/>
        <w:t>1. Introduction</w:t>
      </w:r>
    </w:p>
    <w:p w14:paraId="23219605" w14:textId="18962F0C" w:rsidR="00AA5C96" w:rsidRPr="00B776E8" w:rsidRDefault="00717B51" w:rsidP="00231B6B">
      <w:pPr>
        <w:spacing w:before="120" w:after="120" w:line="480" w:lineRule="auto"/>
        <w:jc w:val="both"/>
        <w:rPr>
          <w:rFonts w:ascii="Times New Roman" w:hAnsi="Times New Roman" w:cs="Times New Roman"/>
          <w:sz w:val="24"/>
          <w:szCs w:val="24"/>
          <w:lang w:val="en-GB"/>
        </w:rPr>
      </w:pPr>
      <w:r w:rsidRPr="00B776E8">
        <w:rPr>
          <w:rFonts w:ascii="Times New Roman" w:hAnsi="Times New Roman" w:cs="Times New Roman"/>
          <w:sz w:val="24"/>
          <w:szCs w:val="24"/>
          <w:lang w:val="en-GB"/>
        </w:rPr>
        <w:t>Taxation is an old phenomenon and a paramount mechanism of financial intervention in the economy (</w:t>
      </w:r>
      <w:r w:rsidR="001E1270" w:rsidRPr="00B776E8">
        <w:rPr>
          <w:rFonts w:ascii="Times New Roman" w:hAnsi="Times New Roman" w:cs="Times New Roman"/>
          <w:color w:val="222222"/>
          <w:sz w:val="24"/>
          <w:szCs w:val="24"/>
          <w:shd w:val="clear" w:color="auto" w:fill="FFFFFF"/>
          <w:lang w:val="en-GB"/>
        </w:rPr>
        <w:t>Ghimire</w:t>
      </w:r>
      <w:r w:rsidR="001E1270" w:rsidRPr="00B776E8">
        <w:rPr>
          <w:rFonts w:ascii="Times New Roman" w:hAnsi="Times New Roman" w:cs="Times New Roman"/>
          <w:sz w:val="24"/>
          <w:szCs w:val="24"/>
          <w:shd w:val="clear" w:color="auto" w:fill="FFFFFF"/>
          <w:lang w:val="en-GB"/>
        </w:rPr>
        <w:t xml:space="preserve"> 2019; </w:t>
      </w:r>
      <w:proofErr w:type="spellStart"/>
      <w:r w:rsidRPr="00B776E8">
        <w:rPr>
          <w:rFonts w:ascii="Times New Roman" w:hAnsi="Times New Roman" w:cs="Times New Roman"/>
          <w:sz w:val="24"/>
          <w:szCs w:val="24"/>
          <w:shd w:val="clear" w:color="auto" w:fill="FFFFFF"/>
          <w:lang w:val="en-GB"/>
        </w:rPr>
        <w:t>Salanie</w:t>
      </w:r>
      <w:proofErr w:type="spellEnd"/>
      <w:r w:rsidRPr="00B776E8">
        <w:rPr>
          <w:rFonts w:ascii="Times New Roman" w:hAnsi="Times New Roman" w:cs="Times New Roman"/>
          <w:sz w:val="24"/>
          <w:szCs w:val="24"/>
          <w:shd w:val="clear" w:color="auto" w:fill="FFFFFF"/>
          <w:lang w:val="en-GB"/>
        </w:rPr>
        <w:t xml:space="preserve"> 2011</w:t>
      </w:r>
      <w:r w:rsidRPr="00B776E8">
        <w:rPr>
          <w:rFonts w:ascii="Times New Roman" w:hAnsi="Times New Roman" w:cs="Times New Roman"/>
          <w:sz w:val="24"/>
          <w:szCs w:val="24"/>
          <w:lang w:val="en-GB"/>
        </w:rPr>
        <w:t>). States raise taxation for progressive economic development (</w:t>
      </w:r>
      <w:proofErr w:type="spellStart"/>
      <w:r w:rsidRPr="00B776E8">
        <w:rPr>
          <w:rFonts w:ascii="Times New Roman" w:hAnsi="Times New Roman" w:cs="Times New Roman"/>
          <w:sz w:val="24"/>
          <w:szCs w:val="24"/>
          <w:lang w:val="en-GB"/>
        </w:rPr>
        <w:t>Besley</w:t>
      </w:r>
      <w:proofErr w:type="spellEnd"/>
      <w:r w:rsidRPr="00B776E8">
        <w:rPr>
          <w:rFonts w:ascii="Times New Roman" w:hAnsi="Times New Roman" w:cs="Times New Roman"/>
          <w:sz w:val="24"/>
          <w:szCs w:val="24"/>
          <w:lang w:val="en-GB"/>
        </w:rPr>
        <w:t xml:space="preserve"> and Persson 2013; </w:t>
      </w:r>
      <w:proofErr w:type="spellStart"/>
      <w:r w:rsidRPr="00B776E8">
        <w:rPr>
          <w:rFonts w:ascii="Times New Roman" w:hAnsi="Times New Roman" w:cs="Times New Roman"/>
          <w:sz w:val="24"/>
          <w:szCs w:val="24"/>
          <w:lang w:val="en-GB"/>
        </w:rPr>
        <w:t>Ogundana</w:t>
      </w:r>
      <w:proofErr w:type="spellEnd"/>
      <w:r w:rsidRPr="00B776E8">
        <w:rPr>
          <w:rFonts w:ascii="Times New Roman" w:hAnsi="Times New Roman" w:cs="Times New Roman"/>
          <w:sz w:val="24"/>
          <w:szCs w:val="24"/>
          <w:lang w:val="en-GB"/>
        </w:rPr>
        <w:t xml:space="preserve"> et al. 2017; </w:t>
      </w:r>
      <w:proofErr w:type="spellStart"/>
      <w:r w:rsidRPr="00B776E8">
        <w:rPr>
          <w:rFonts w:ascii="Times New Roman" w:hAnsi="Times New Roman" w:cs="Times New Roman"/>
          <w:sz w:val="24"/>
          <w:szCs w:val="24"/>
          <w:lang w:val="en-GB"/>
        </w:rPr>
        <w:t>Gashi</w:t>
      </w:r>
      <w:proofErr w:type="spellEnd"/>
      <w:r w:rsidRPr="00B776E8">
        <w:rPr>
          <w:rFonts w:ascii="Times New Roman" w:hAnsi="Times New Roman" w:cs="Times New Roman"/>
          <w:sz w:val="24"/>
          <w:szCs w:val="24"/>
          <w:lang w:val="en-GB"/>
        </w:rPr>
        <w:t xml:space="preserve"> et al. 2018), and </w:t>
      </w:r>
      <w:r w:rsidR="00436F7E" w:rsidRPr="00B776E8">
        <w:rPr>
          <w:rFonts w:ascii="Times New Roman" w:hAnsi="Times New Roman" w:cs="Times New Roman"/>
          <w:sz w:val="24"/>
          <w:szCs w:val="24"/>
          <w:lang w:val="en-GB"/>
        </w:rPr>
        <w:t xml:space="preserve">the developing nations are </w:t>
      </w:r>
      <w:r w:rsidRPr="00B776E8">
        <w:rPr>
          <w:rFonts w:ascii="Times New Roman" w:hAnsi="Times New Roman" w:cs="Times New Roman"/>
          <w:sz w:val="24"/>
          <w:szCs w:val="24"/>
          <w:lang w:val="en-GB"/>
        </w:rPr>
        <w:t xml:space="preserve">no exception. </w:t>
      </w:r>
      <w:r w:rsidR="00436F7E" w:rsidRPr="00B776E8">
        <w:rPr>
          <w:rFonts w:ascii="Times New Roman" w:hAnsi="Times New Roman" w:cs="Times New Roman"/>
          <w:sz w:val="24"/>
          <w:szCs w:val="24"/>
          <w:lang w:val="en-GB"/>
        </w:rPr>
        <w:t xml:space="preserve">For instance, </w:t>
      </w:r>
      <w:r w:rsidRPr="00B776E8">
        <w:rPr>
          <w:rFonts w:ascii="Times New Roman" w:hAnsi="Times New Roman" w:cs="Times New Roman"/>
          <w:sz w:val="24"/>
          <w:szCs w:val="24"/>
          <w:lang w:val="en-GB"/>
        </w:rPr>
        <w:t xml:space="preserve">Bangladesh, a recently graduating country from the least developed to </w:t>
      </w:r>
      <w:r w:rsidR="00950DA8">
        <w:rPr>
          <w:rFonts w:ascii="Times New Roman" w:hAnsi="Times New Roman" w:cs="Times New Roman"/>
          <w:sz w:val="24"/>
          <w:szCs w:val="24"/>
          <w:lang w:val="en-GB"/>
        </w:rPr>
        <w:t xml:space="preserve">the </w:t>
      </w:r>
      <w:r w:rsidRPr="00B776E8">
        <w:rPr>
          <w:rFonts w:ascii="Times New Roman" w:hAnsi="Times New Roman" w:cs="Times New Roman"/>
          <w:sz w:val="24"/>
          <w:szCs w:val="24"/>
          <w:lang w:val="en-GB"/>
        </w:rPr>
        <w:t>developing phase (</w:t>
      </w:r>
      <w:r w:rsidRPr="00B776E8">
        <w:rPr>
          <w:rFonts w:ascii="Times New Roman" w:hAnsi="Times New Roman" w:cs="Times New Roman"/>
          <w:sz w:val="24"/>
          <w:szCs w:val="24"/>
          <w:shd w:val="clear" w:color="auto" w:fill="FFFFFF"/>
          <w:lang w:val="en-GB"/>
        </w:rPr>
        <w:t>Rahman et al. 2020)</w:t>
      </w:r>
      <w:r w:rsidRPr="00B776E8">
        <w:rPr>
          <w:rFonts w:ascii="Times New Roman" w:hAnsi="Times New Roman" w:cs="Times New Roman"/>
          <w:sz w:val="24"/>
          <w:szCs w:val="24"/>
          <w:lang w:val="en-GB"/>
        </w:rPr>
        <w:t>, is habituated to enact</w:t>
      </w:r>
      <w:r w:rsidR="003A7A3B" w:rsidRPr="00B776E8">
        <w:rPr>
          <w:rFonts w:ascii="Times New Roman" w:hAnsi="Times New Roman" w:cs="Times New Roman"/>
          <w:sz w:val="24"/>
          <w:szCs w:val="24"/>
          <w:lang w:val="en-GB"/>
        </w:rPr>
        <w:t>ing</w:t>
      </w:r>
      <w:r w:rsidRPr="00B776E8">
        <w:rPr>
          <w:rFonts w:ascii="Times New Roman" w:hAnsi="Times New Roman" w:cs="Times New Roman"/>
          <w:sz w:val="24"/>
          <w:szCs w:val="24"/>
          <w:lang w:val="en-GB"/>
        </w:rPr>
        <w:t xml:space="preserve"> a deficit budget (</w:t>
      </w:r>
      <w:r w:rsidRPr="00B776E8">
        <w:rPr>
          <w:rFonts w:ascii="Times New Roman" w:hAnsi="Times New Roman" w:cs="Times New Roman"/>
          <w:sz w:val="24"/>
          <w:szCs w:val="24"/>
          <w:shd w:val="clear" w:color="auto" w:fill="FFFFFF"/>
          <w:lang w:val="en-GB"/>
        </w:rPr>
        <w:t xml:space="preserve">Rana and Wahid 2017; </w:t>
      </w:r>
      <w:proofErr w:type="spellStart"/>
      <w:r w:rsidRPr="00B776E8">
        <w:rPr>
          <w:rFonts w:ascii="Times New Roman" w:hAnsi="Times New Roman" w:cs="Times New Roman"/>
          <w:sz w:val="24"/>
          <w:szCs w:val="24"/>
          <w:shd w:val="clear" w:color="auto" w:fill="FFFFFF"/>
          <w:lang w:val="en-GB"/>
        </w:rPr>
        <w:t>Rahma</w:t>
      </w:r>
      <w:proofErr w:type="spellEnd"/>
      <w:r w:rsidRPr="00B776E8">
        <w:rPr>
          <w:rFonts w:ascii="Times New Roman" w:hAnsi="Times New Roman" w:cs="Times New Roman"/>
          <w:sz w:val="24"/>
          <w:szCs w:val="24"/>
          <w:shd w:val="clear" w:color="auto" w:fill="FFFFFF"/>
          <w:lang w:val="en-GB"/>
        </w:rPr>
        <w:t xml:space="preserve"> 2017)</w:t>
      </w:r>
      <w:r w:rsidRPr="00B776E8">
        <w:rPr>
          <w:rFonts w:ascii="Times New Roman" w:hAnsi="Times New Roman" w:cs="Times New Roman"/>
          <w:sz w:val="24"/>
          <w:szCs w:val="24"/>
          <w:lang w:val="en-GB"/>
        </w:rPr>
        <w:t>. The draft budget contains the expansionary sources of indirect tax revenue (ITR) (Oxfam 2015)</w:t>
      </w:r>
      <w:r w:rsidR="006D5212" w:rsidRPr="00B776E8">
        <w:rPr>
          <w:rFonts w:ascii="Times New Roman" w:hAnsi="Times New Roman" w:cs="Times New Roman"/>
          <w:sz w:val="24"/>
          <w:szCs w:val="24"/>
          <w:lang w:val="en-GB"/>
        </w:rPr>
        <w:t>,</w:t>
      </w:r>
      <w:r w:rsidRPr="00B776E8">
        <w:rPr>
          <w:rFonts w:ascii="Times New Roman" w:hAnsi="Times New Roman" w:cs="Times New Roman"/>
          <w:sz w:val="24"/>
          <w:szCs w:val="24"/>
          <w:lang w:val="en-GB"/>
        </w:rPr>
        <w:t xml:space="preserve"> that play a pivotal role in covering public expenditures (</w:t>
      </w:r>
      <w:proofErr w:type="spellStart"/>
      <w:r w:rsidRPr="00B776E8">
        <w:rPr>
          <w:rFonts w:ascii="Times New Roman" w:hAnsi="Times New Roman" w:cs="Times New Roman"/>
          <w:sz w:val="24"/>
          <w:szCs w:val="24"/>
          <w:shd w:val="clear" w:color="auto" w:fill="FFFFFF"/>
          <w:lang w:val="en-GB"/>
        </w:rPr>
        <w:t>Surugiu</w:t>
      </w:r>
      <w:proofErr w:type="spellEnd"/>
      <w:r w:rsidRPr="00B776E8">
        <w:rPr>
          <w:rFonts w:ascii="Times New Roman" w:hAnsi="Times New Roman" w:cs="Times New Roman"/>
          <w:sz w:val="24"/>
          <w:szCs w:val="24"/>
          <w:shd w:val="clear" w:color="auto" w:fill="FFFFFF"/>
          <w:lang w:val="en-GB"/>
        </w:rPr>
        <w:t xml:space="preserve"> et al. 2021</w:t>
      </w:r>
      <w:r w:rsidRPr="00B776E8">
        <w:rPr>
          <w:rFonts w:ascii="Times New Roman" w:hAnsi="Times New Roman" w:cs="Times New Roman"/>
          <w:sz w:val="24"/>
          <w:szCs w:val="24"/>
          <w:lang w:val="en-GB"/>
        </w:rPr>
        <w:t>), such as unemployment insurance, medical aid, and allocations for th</w:t>
      </w:r>
      <w:r w:rsidR="00FD2D1C" w:rsidRPr="00B776E8">
        <w:rPr>
          <w:rFonts w:ascii="Times New Roman" w:hAnsi="Times New Roman" w:cs="Times New Roman"/>
          <w:sz w:val="24"/>
          <w:szCs w:val="24"/>
          <w:lang w:val="en-GB"/>
        </w:rPr>
        <w:t xml:space="preserve">e poor sections of the society </w:t>
      </w:r>
      <w:r w:rsidRPr="00B776E8">
        <w:rPr>
          <w:rFonts w:ascii="Times New Roman" w:hAnsi="Times New Roman" w:cs="Times New Roman"/>
          <w:sz w:val="24"/>
          <w:szCs w:val="24"/>
          <w:lang w:val="en-GB"/>
        </w:rPr>
        <w:t>(</w:t>
      </w:r>
      <w:proofErr w:type="spellStart"/>
      <w:r w:rsidRPr="00B776E8">
        <w:rPr>
          <w:rFonts w:ascii="Times New Roman" w:hAnsi="Times New Roman" w:cs="Times New Roman"/>
          <w:sz w:val="24"/>
          <w:szCs w:val="24"/>
          <w:lang w:val="en-GB"/>
        </w:rPr>
        <w:t>Mahedy</w:t>
      </w:r>
      <w:proofErr w:type="spellEnd"/>
      <w:r w:rsidRPr="00B776E8">
        <w:rPr>
          <w:rFonts w:ascii="Times New Roman" w:hAnsi="Times New Roman" w:cs="Times New Roman"/>
          <w:sz w:val="24"/>
          <w:szCs w:val="24"/>
          <w:lang w:val="en-GB"/>
        </w:rPr>
        <w:t xml:space="preserve"> and Wilson 2018). </w:t>
      </w:r>
    </w:p>
    <w:p w14:paraId="5A8505BF" w14:textId="59DCBFE4" w:rsidR="00AA5C96" w:rsidRPr="00B776E8" w:rsidRDefault="00717B51" w:rsidP="00231B6B">
      <w:pPr>
        <w:spacing w:before="120" w:after="120" w:line="480" w:lineRule="auto"/>
        <w:jc w:val="both"/>
        <w:rPr>
          <w:rFonts w:ascii="Times New Roman" w:hAnsi="Times New Roman" w:cs="Times New Roman"/>
          <w:sz w:val="24"/>
          <w:szCs w:val="24"/>
          <w:lang w:val="en-GB"/>
        </w:rPr>
      </w:pPr>
      <w:r w:rsidRPr="00B776E8">
        <w:rPr>
          <w:rFonts w:ascii="Times New Roman" w:hAnsi="Times New Roman" w:cs="Times New Roman"/>
          <w:sz w:val="24"/>
          <w:szCs w:val="24"/>
          <w:lang w:val="en-GB"/>
        </w:rPr>
        <w:t>Alongside direct tax, indirect tax collection always solidifies the base of public expenditure (</w:t>
      </w:r>
      <w:r w:rsidR="00B53077" w:rsidRPr="00B776E8">
        <w:rPr>
          <w:rFonts w:ascii="Times New Roman" w:hAnsi="Times New Roman" w:cs="Times New Roman"/>
          <w:sz w:val="24"/>
          <w:szCs w:val="24"/>
          <w:shd w:val="clear" w:color="auto" w:fill="FFFFFF"/>
          <w:lang w:val="en-GB"/>
        </w:rPr>
        <w:t xml:space="preserve">Korkmaz, </w:t>
      </w:r>
      <w:proofErr w:type="spellStart"/>
      <w:r w:rsidR="00B53077" w:rsidRPr="00B776E8">
        <w:rPr>
          <w:rFonts w:ascii="Times New Roman" w:hAnsi="Times New Roman" w:cs="Times New Roman"/>
          <w:sz w:val="24"/>
          <w:szCs w:val="24"/>
          <w:shd w:val="clear" w:color="auto" w:fill="FFFFFF"/>
          <w:lang w:val="en-GB"/>
        </w:rPr>
        <w:t>Yilgor</w:t>
      </w:r>
      <w:proofErr w:type="spellEnd"/>
      <w:r w:rsidR="00B53077" w:rsidRPr="00B776E8">
        <w:rPr>
          <w:rFonts w:ascii="Times New Roman" w:hAnsi="Times New Roman" w:cs="Times New Roman"/>
          <w:sz w:val="24"/>
          <w:szCs w:val="24"/>
          <w:shd w:val="clear" w:color="auto" w:fill="FFFFFF"/>
          <w:lang w:val="en-GB"/>
        </w:rPr>
        <w:t>, and Aksoy</w:t>
      </w:r>
      <w:r w:rsidRPr="00B776E8">
        <w:rPr>
          <w:rFonts w:ascii="Times New Roman" w:hAnsi="Times New Roman" w:cs="Times New Roman"/>
          <w:sz w:val="24"/>
          <w:szCs w:val="24"/>
          <w:lang w:val="en-GB"/>
        </w:rPr>
        <w:t xml:space="preserve"> 2019; </w:t>
      </w:r>
      <w:proofErr w:type="spellStart"/>
      <w:r w:rsidRPr="00B776E8">
        <w:rPr>
          <w:rFonts w:ascii="Times New Roman" w:hAnsi="Times New Roman" w:cs="Times New Roman"/>
          <w:sz w:val="24"/>
          <w:szCs w:val="24"/>
          <w:shd w:val="clear" w:color="auto" w:fill="FFFFFF"/>
          <w:lang w:val="en-GB"/>
        </w:rPr>
        <w:t>Bâzgan</w:t>
      </w:r>
      <w:proofErr w:type="spellEnd"/>
      <w:r w:rsidRPr="00B776E8">
        <w:rPr>
          <w:rFonts w:ascii="Times New Roman" w:hAnsi="Times New Roman" w:cs="Times New Roman"/>
          <w:sz w:val="24"/>
          <w:szCs w:val="24"/>
          <w:shd w:val="clear" w:color="auto" w:fill="FFFFFF"/>
          <w:lang w:val="en-GB"/>
        </w:rPr>
        <w:t xml:space="preserve"> 2018</w:t>
      </w:r>
      <w:r w:rsidRPr="00B776E8">
        <w:rPr>
          <w:rFonts w:ascii="Times New Roman" w:hAnsi="Times New Roman" w:cs="Times New Roman"/>
          <w:sz w:val="24"/>
          <w:szCs w:val="24"/>
          <w:lang w:val="en-GB"/>
        </w:rPr>
        <w:t>). Traditionally, the government</w:t>
      </w:r>
      <w:r w:rsidR="00EE15DA" w:rsidRPr="00B776E8">
        <w:rPr>
          <w:rFonts w:ascii="Times New Roman" w:hAnsi="Times New Roman" w:cs="Times New Roman"/>
          <w:sz w:val="24"/>
          <w:szCs w:val="24"/>
          <w:lang w:val="en-GB"/>
        </w:rPr>
        <w:t>s</w:t>
      </w:r>
      <w:r w:rsidRPr="00B776E8">
        <w:rPr>
          <w:rFonts w:ascii="Times New Roman" w:hAnsi="Times New Roman" w:cs="Times New Roman"/>
          <w:sz w:val="24"/>
          <w:szCs w:val="24"/>
          <w:lang w:val="en-GB"/>
        </w:rPr>
        <w:t xml:space="preserve"> of </w:t>
      </w:r>
      <w:r w:rsidR="00FB3B29" w:rsidRPr="00B776E8">
        <w:rPr>
          <w:rFonts w:ascii="Times New Roman" w:hAnsi="Times New Roman" w:cs="Times New Roman"/>
          <w:sz w:val="24"/>
          <w:szCs w:val="24"/>
          <w:lang w:val="en-GB"/>
        </w:rPr>
        <w:t xml:space="preserve">developing nations such as </w:t>
      </w:r>
      <w:r w:rsidRPr="00B776E8">
        <w:rPr>
          <w:rFonts w:ascii="Times New Roman" w:hAnsi="Times New Roman" w:cs="Times New Roman"/>
          <w:sz w:val="24"/>
          <w:szCs w:val="24"/>
          <w:lang w:val="en-GB"/>
        </w:rPr>
        <w:t>Bangladesh</w:t>
      </w:r>
      <w:r w:rsidR="00FB3B29" w:rsidRPr="00B776E8">
        <w:rPr>
          <w:rFonts w:ascii="Times New Roman" w:hAnsi="Times New Roman" w:cs="Times New Roman"/>
          <w:sz w:val="24"/>
          <w:szCs w:val="24"/>
          <w:lang w:val="en-GB"/>
        </w:rPr>
        <w:t xml:space="preserve"> and Nepal</w:t>
      </w:r>
      <w:r w:rsidRPr="00B776E8">
        <w:rPr>
          <w:rFonts w:ascii="Times New Roman" w:hAnsi="Times New Roman" w:cs="Times New Roman"/>
          <w:sz w:val="24"/>
          <w:szCs w:val="24"/>
          <w:lang w:val="en-GB"/>
        </w:rPr>
        <w:t xml:space="preserve"> impose indirect tax at the local level VAT, import level VAT, local level and import level supplementary duty, import and export duty, turnover tax, and excise duty. </w:t>
      </w:r>
      <w:r w:rsidR="009412DC" w:rsidRPr="00B776E8">
        <w:rPr>
          <w:rFonts w:ascii="Times New Roman" w:hAnsi="Times New Roman" w:cs="Times New Roman"/>
          <w:sz w:val="24"/>
          <w:szCs w:val="24"/>
          <w:lang w:val="en-GB"/>
        </w:rPr>
        <w:t>VAT is considered a consumer payable tax as one of the significant components of indirect taxation</w:t>
      </w:r>
      <w:r w:rsidRPr="00B776E8">
        <w:rPr>
          <w:rFonts w:ascii="Times New Roman" w:hAnsi="Times New Roman" w:cs="Times New Roman"/>
          <w:sz w:val="24"/>
          <w:szCs w:val="24"/>
          <w:lang w:val="en-GB"/>
        </w:rPr>
        <w:t xml:space="preserve"> (</w:t>
      </w:r>
      <w:r w:rsidRPr="00B776E8">
        <w:rPr>
          <w:rFonts w:ascii="Times New Roman" w:hAnsi="Times New Roman" w:cs="Times New Roman"/>
          <w:sz w:val="24"/>
          <w:szCs w:val="24"/>
          <w:shd w:val="clear" w:color="auto" w:fill="FFFFFF"/>
          <w:lang w:val="en-GB"/>
        </w:rPr>
        <w:t>Conesa</w:t>
      </w:r>
      <w:r w:rsidR="00EE15DA" w:rsidRPr="00B776E8">
        <w:rPr>
          <w:rFonts w:ascii="Times New Roman" w:hAnsi="Times New Roman" w:cs="Times New Roman"/>
          <w:sz w:val="24"/>
          <w:szCs w:val="24"/>
          <w:shd w:val="clear" w:color="auto" w:fill="FFFFFF"/>
          <w:lang w:val="en-GB"/>
        </w:rPr>
        <w:t>, Li, and Li</w:t>
      </w:r>
      <w:r w:rsidRPr="00B776E8">
        <w:rPr>
          <w:rFonts w:ascii="Times New Roman" w:hAnsi="Times New Roman" w:cs="Times New Roman"/>
          <w:sz w:val="24"/>
          <w:szCs w:val="24"/>
          <w:shd w:val="clear" w:color="auto" w:fill="FFFFFF"/>
          <w:lang w:val="en-GB"/>
        </w:rPr>
        <w:t xml:space="preserve"> 2020; Schenk</w:t>
      </w:r>
      <w:r w:rsidR="00EE15DA" w:rsidRPr="00B776E8">
        <w:rPr>
          <w:rFonts w:ascii="Times New Roman" w:hAnsi="Times New Roman" w:cs="Times New Roman"/>
          <w:sz w:val="24"/>
          <w:szCs w:val="24"/>
          <w:shd w:val="clear" w:color="auto" w:fill="FFFFFF"/>
          <w:lang w:val="en-GB"/>
        </w:rPr>
        <w:t xml:space="preserve">, </w:t>
      </w:r>
      <w:proofErr w:type="spellStart"/>
      <w:r w:rsidR="00EE15DA" w:rsidRPr="00B776E8">
        <w:rPr>
          <w:rFonts w:ascii="Times New Roman" w:hAnsi="Times New Roman" w:cs="Times New Roman"/>
          <w:sz w:val="24"/>
          <w:szCs w:val="24"/>
          <w:shd w:val="clear" w:color="auto" w:fill="FFFFFF"/>
          <w:lang w:val="en-GB"/>
        </w:rPr>
        <w:t>Thuronyi</w:t>
      </w:r>
      <w:proofErr w:type="spellEnd"/>
      <w:r w:rsidR="00EE15DA" w:rsidRPr="00B776E8">
        <w:rPr>
          <w:rFonts w:ascii="Times New Roman" w:hAnsi="Times New Roman" w:cs="Times New Roman"/>
          <w:sz w:val="24"/>
          <w:szCs w:val="24"/>
          <w:shd w:val="clear" w:color="auto" w:fill="FFFFFF"/>
          <w:lang w:val="en-GB"/>
        </w:rPr>
        <w:t>, and Cui</w:t>
      </w:r>
      <w:r w:rsidRPr="00B776E8">
        <w:rPr>
          <w:rFonts w:ascii="Times New Roman" w:hAnsi="Times New Roman" w:cs="Times New Roman"/>
          <w:sz w:val="24"/>
          <w:szCs w:val="24"/>
          <w:shd w:val="clear" w:color="auto" w:fill="FFFFFF"/>
          <w:lang w:val="en-GB"/>
        </w:rPr>
        <w:t xml:space="preserve"> 2015)</w:t>
      </w:r>
      <w:r w:rsidR="00363AC8" w:rsidRPr="00B776E8">
        <w:rPr>
          <w:rFonts w:ascii="Times New Roman" w:hAnsi="Times New Roman" w:cs="Times New Roman"/>
          <w:sz w:val="24"/>
          <w:szCs w:val="24"/>
          <w:shd w:val="clear" w:color="auto" w:fill="FFFFFF"/>
          <w:lang w:val="en-GB"/>
        </w:rPr>
        <w:t xml:space="preserve">. </w:t>
      </w:r>
      <w:r w:rsidR="00FB3B29" w:rsidRPr="00B776E8">
        <w:rPr>
          <w:rFonts w:ascii="Times New Roman" w:hAnsi="Times New Roman" w:cs="Times New Roman"/>
          <w:color w:val="222222"/>
          <w:sz w:val="24"/>
          <w:szCs w:val="24"/>
          <w:shd w:val="clear" w:color="auto" w:fill="FFFFFF"/>
          <w:lang w:val="en-GB"/>
        </w:rPr>
        <w:t>Ghimire</w:t>
      </w:r>
      <w:r w:rsidR="00FB3B29" w:rsidRPr="00B776E8">
        <w:rPr>
          <w:rFonts w:ascii="Times New Roman" w:hAnsi="Times New Roman" w:cs="Times New Roman"/>
          <w:sz w:val="24"/>
          <w:szCs w:val="24"/>
          <w:shd w:val="clear" w:color="auto" w:fill="FFFFFF"/>
          <w:lang w:val="en-GB"/>
        </w:rPr>
        <w:t xml:space="preserve"> (2019) found that indirect tax is </w:t>
      </w:r>
      <w:r w:rsidR="00950DA8">
        <w:rPr>
          <w:rFonts w:ascii="Times New Roman" w:hAnsi="Times New Roman" w:cs="Times New Roman"/>
          <w:sz w:val="24"/>
          <w:szCs w:val="24"/>
          <w:shd w:val="clear" w:color="auto" w:fill="FFFFFF"/>
          <w:lang w:val="en-GB"/>
        </w:rPr>
        <w:t>Nepal's giant source of government revenue</w:t>
      </w:r>
      <w:r w:rsidR="00FB3B29" w:rsidRPr="00B776E8">
        <w:rPr>
          <w:rFonts w:ascii="Times New Roman" w:hAnsi="Times New Roman" w:cs="Times New Roman"/>
          <w:sz w:val="24"/>
          <w:szCs w:val="24"/>
          <w:shd w:val="clear" w:color="auto" w:fill="FFFFFF"/>
          <w:lang w:val="en-GB"/>
        </w:rPr>
        <w:t xml:space="preserve">. Similarly, </w:t>
      </w:r>
      <w:r w:rsidR="006932C0" w:rsidRPr="00B776E8">
        <w:rPr>
          <w:rFonts w:ascii="Times New Roman" w:hAnsi="Times New Roman" w:cs="Times New Roman"/>
          <w:sz w:val="24"/>
          <w:szCs w:val="24"/>
          <w:shd w:val="clear" w:color="auto" w:fill="FFFFFF"/>
          <w:lang w:val="en-GB"/>
        </w:rPr>
        <w:t>it</w:t>
      </w:r>
      <w:r w:rsidRPr="00B776E8">
        <w:rPr>
          <w:rFonts w:ascii="Times New Roman" w:hAnsi="Times New Roman" w:cs="Times New Roman"/>
          <w:sz w:val="24"/>
          <w:szCs w:val="24"/>
          <w:shd w:val="clear" w:color="auto" w:fill="FFFFFF"/>
          <w:lang w:val="en-GB"/>
        </w:rPr>
        <w:t xml:space="preserve"> is the most reliable source of government revenue for Bangladesh (Smith</w:t>
      </w:r>
      <w:r w:rsidR="00EE15DA" w:rsidRPr="00B776E8">
        <w:rPr>
          <w:rFonts w:ascii="Times New Roman" w:hAnsi="Times New Roman" w:cs="Times New Roman"/>
          <w:sz w:val="24"/>
          <w:szCs w:val="24"/>
          <w:shd w:val="clear" w:color="auto" w:fill="FFFFFF"/>
          <w:lang w:val="en-GB"/>
        </w:rPr>
        <w:t xml:space="preserve">, Islam, and </w:t>
      </w:r>
      <w:proofErr w:type="spellStart"/>
      <w:r w:rsidR="00EE15DA" w:rsidRPr="00B776E8">
        <w:rPr>
          <w:rFonts w:ascii="Times New Roman" w:hAnsi="Times New Roman" w:cs="Times New Roman"/>
          <w:sz w:val="24"/>
          <w:szCs w:val="24"/>
          <w:shd w:val="clear" w:color="auto" w:fill="FFFFFF"/>
          <w:lang w:val="en-GB"/>
        </w:rPr>
        <w:t>Moniruzzaman</w:t>
      </w:r>
      <w:proofErr w:type="spellEnd"/>
      <w:r w:rsidRPr="00B776E8">
        <w:rPr>
          <w:rFonts w:ascii="Times New Roman" w:hAnsi="Times New Roman" w:cs="Times New Roman"/>
          <w:sz w:val="24"/>
          <w:szCs w:val="24"/>
          <w:shd w:val="clear" w:color="auto" w:fill="FFFFFF"/>
          <w:lang w:val="en-GB"/>
        </w:rPr>
        <w:t xml:space="preserve"> 2011). </w:t>
      </w:r>
      <w:r w:rsidRPr="00B776E8">
        <w:rPr>
          <w:rFonts w:ascii="Times New Roman" w:hAnsi="Times New Roman" w:cs="Times New Roman"/>
          <w:sz w:val="24"/>
          <w:szCs w:val="24"/>
          <w:lang w:val="en-GB"/>
        </w:rPr>
        <w:t xml:space="preserve">In Bangladesh, consumers ultimately pay VAT at five different levels (percentage) (Huq 2019). It is paid irrespective of the purchasing power of the payers </w:t>
      </w:r>
      <w:r w:rsidRPr="00B776E8">
        <w:rPr>
          <w:rFonts w:ascii="Times New Roman" w:hAnsi="Times New Roman" w:cs="Times New Roman"/>
          <w:sz w:val="24"/>
          <w:szCs w:val="24"/>
          <w:shd w:val="clear" w:color="auto" w:fill="FFFFFF"/>
          <w:lang w:val="en-GB"/>
        </w:rPr>
        <w:t>(</w:t>
      </w:r>
      <w:proofErr w:type="spellStart"/>
      <w:r w:rsidRPr="00B776E8">
        <w:rPr>
          <w:rFonts w:ascii="Times New Roman" w:hAnsi="Times New Roman" w:cs="Times New Roman"/>
          <w:sz w:val="24"/>
          <w:szCs w:val="24"/>
          <w:shd w:val="clear" w:color="auto" w:fill="FFFFFF"/>
          <w:lang w:val="en-GB"/>
        </w:rPr>
        <w:t>Faridy</w:t>
      </w:r>
      <w:proofErr w:type="spellEnd"/>
      <w:r w:rsidRPr="00B776E8">
        <w:rPr>
          <w:rFonts w:ascii="Times New Roman" w:hAnsi="Times New Roman" w:cs="Times New Roman"/>
          <w:sz w:val="24"/>
          <w:szCs w:val="24"/>
          <w:shd w:val="clear" w:color="auto" w:fill="FFFFFF"/>
          <w:lang w:val="en-GB"/>
        </w:rPr>
        <w:t xml:space="preserve"> and </w:t>
      </w:r>
      <w:proofErr w:type="spellStart"/>
      <w:r w:rsidRPr="00B776E8">
        <w:rPr>
          <w:rFonts w:ascii="Times New Roman" w:hAnsi="Times New Roman" w:cs="Times New Roman"/>
          <w:sz w:val="24"/>
          <w:szCs w:val="24"/>
          <w:shd w:val="clear" w:color="auto" w:fill="FFFFFF"/>
          <w:lang w:val="en-GB"/>
        </w:rPr>
        <w:t>Sarker</w:t>
      </w:r>
      <w:proofErr w:type="spellEnd"/>
      <w:r w:rsidRPr="00B776E8">
        <w:rPr>
          <w:rFonts w:ascii="Times New Roman" w:hAnsi="Times New Roman" w:cs="Times New Roman"/>
          <w:sz w:val="24"/>
          <w:szCs w:val="24"/>
          <w:shd w:val="clear" w:color="auto" w:fill="FFFFFF"/>
          <w:lang w:val="en-GB"/>
        </w:rPr>
        <w:t xml:space="preserve"> 2011)</w:t>
      </w:r>
      <w:r w:rsidRPr="00B776E8">
        <w:rPr>
          <w:rFonts w:ascii="Times New Roman" w:hAnsi="Times New Roman" w:cs="Times New Roman"/>
          <w:sz w:val="24"/>
          <w:szCs w:val="24"/>
          <w:lang w:val="en-GB"/>
        </w:rPr>
        <w:t>. Consequently, the indirect tax base is more spacious for its multi-diversionary aspects than direct tax (</w:t>
      </w:r>
      <w:r w:rsidRPr="00B776E8">
        <w:rPr>
          <w:rFonts w:ascii="Times New Roman" w:hAnsi="Times New Roman" w:cs="Times New Roman"/>
          <w:sz w:val="24"/>
          <w:szCs w:val="24"/>
          <w:shd w:val="clear" w:color="auto" w:fill="FFFFFF"/>
          <w:lang w:val="en-GB"/>
        </w:rPr>
        <w:t>Ahmed 2019)</w:t>
      </w:r>
      <w:r w:rsidRPr="00B776E8">
        <w:rPr>
          <w:rFonts w:ascii="Times New Roman" w:hAnsi="Times New Roman" w:cs="Times New Roman"/>
          <w:sz w:val="24"/>
          <w:szCs w:val="24"/>
          <w:lang w:val="en-GB"/>
        </w:rPr>
        <w:t xml:space="preserve">. </w:t>
      </w:r>
    </w:p>
    <w:p w14:paraId="3C3A589D" w14:textId="04BA6E6A" w:rsidR="00AA5C96" w:rsidRPr="00B776E8" w:rsidRDefault="00717B51" w:rsidP="00231B6B">
      <w:pPr>
        <w:spacing w:before="120" w:after="120" w:line="480" w:lineRule="auto"/>
        <w:jc w:val="both"/>
        <w:rPr>
          <w:rFonts w:ascii="Times New Roman" w:hAnsi="Times New Roman" w:cs="Times New Roman"/>
          <w:sz w:val="24"/>
          <w:szCs w:val="24"/>
          <w:lang w:val="en-GB"/>
        </w:rPr>
      </w:pPr>
      <w:r w:rsidRPr="00B776E8">
        <w:rPr>
          <w:rFonts w:ascii="Times New Roman" w:hAnsi="Times New Roman" w:cs="Times New Roman"/>
          <w:sz w:val="24"/>
          <w:szCs w:val="24"/>
          <w:lang w:val="en-GB"/>
        </w:rPr>
        <w:lastRenderedPageBreak/>
        <w:t xml:space="preserve">BBS (2019) reveals that, from 1991 to 2000, indirect taxes contributed about 85 percent of </w:t>
      </w:r>
      <w:r w:rsidR="003A7A3B" w:rsidRPr="00B776E8">
        <w:rPr>
          <w:rFonts w:ascii="Times New Roman" w:hAnsi="Times New Roman" w:cs="Times New Roman"/>
          <w:sz w:val="24"/>
          <w:szCs w:val="24"/>
          <w:lang w:val="en-GB"/>
        </w:rPr>
        <w:t xml:space="preserve">the </w:t>
      </w:r>
      <w:r w:rsidRPr="00B776E8">
        <w:rPr>
          <w:rFonts w:ascii="Times New Roman" w:hAnsi="Times New Roman" w:cs="Times New Roman"/>
          <w:sz w:val="24"/>
          <w:szCs w:val="24"/>
          <w:lang w:val="en-GB"/>
        </w:rPr>
        <w:t>overall government revenue</w:t>
      </w:r>
      <w:r w:rsidR="00FB3B29" w:rsidRPr="00B776E8">
        <w:rPr>
          <w:rFonts w:ascii="Times New Roman" w:hAnsi="Times New Roman" w:cs="Times New Roman"/>
          <w:sz w:val="24"/>
          <w:szCs w:val="24"/>
          <w:lang w:val="en-GB"/>
        </w:rPr>
        <w:t xml:space="preserve"> of Bangladesh</w:t>
      </w:r>
      <w:r w:rsidRPr="00B776E8">
        <w:rPr>
          <w:rFonts w:ascii="Times New Roman" w:hAnsi="Times New Roman" w:cs="Times New Roman"/>
          <w:sz w:val="24"/>
          <w:szCs w:val="24"/>
          <w:lang w:val="en-GB"/>
        </w:rPr>
        <w:t>. This ratio has</w:t>
      </w:r>
      <w:r w:rsidR="00693785" w:rsidRPr="00B776E8">
        <w:rPr>
          <w:rFonts w:ascii="Times New Roman" w:hAnsi="Times New Roman" w:cs="Times New Roman"/>
          <w:sz w:val="24"/>
          <w:szCs w:val="24"/>
          <w:lang w:val="en-GB"/>
        </w:rPr>
        <w:t xml:space="preserve"> now dropped to over 65 percent. </w:t>
      </w:r>
      <w:r w:rsidRPr="00B776E8">
        <w:rPr>
          <w:rFonts w:ascii="Times New Roman" w:hAnsi="Times New Roman" w:cs="Times New Roman"/>
          <w:sz w:val="24"/>
          <w:szCs w:val="24"/>
          <w:lang w:val="en-GB"/>
        </w:rPr>
        <w:t>Developed countries have high tax rates as a percentage of GDP (Ahmed 2019), primarily relying on payroll tax and personal income taxes (Schenk</w:t>
      </w:r>
      <w:r w:rsidR="00EE15DA" w:rsidRPr="00B776E8">
        <w:rPr>
          <w:rFonts w:ascii="Times New Roman" w:hAnsi="Times New Roman" w:cs="Times New Roman"/>
          <w:sz w:val="24"/>
          <w:szCs w:val="24"/>
          <w:lang w:val="en-GB"/>
        </w:rPr>
        <w:t xml:space="preserve">, </w:t>
      </w:r>
      <w:proofErr w:type="spellStart"/>
      <w:r w:rsidR="00EE15DA" w:rsidRPr="00B776E8">
        <w:rPr>
          <w:rFonts w:ascii="Times New Roman" w:hAnsi="Times New Roman" w:cs="Times New Roman"/>
          <w:sz w:val="24"/>
          <w:szCs w:val="24"/>
          <w:shd w:val="clear" w:color="auto" w:fill="FFFFFF"/>
          <w:lang w:val="en-GB"/>
        </w:rPr>
        <w:t>Thuronyi</w:t>
      </w:r>
      <w:proofErr w:type="spellEnd"/>
      <w:r w:rsidR="00EE15DA" w:rsidRPr="00B776E8">
        <w:rPr>
          <w:rFonts w:ascii="Times New Roman" w:hAnsi="Times New Roman" w:cs="Times New Roman"/>
          <w:sz w:val="24"/>
          <w:szCs w:val="24"/>
          <w:shd w:val="clear" w:color="auto" w:fill="FFFFFF"/>
          <w:lang w:val="en-GB"/>
        </w:rPr>
        <w:t>, and Cui</w:t>
      </w:r>
      <w:r w:rsidRPr="00B776E8">
        <w:rPr>
          <w:rFonts w:ascii="Times New Roman" w:hAnsi="Times New Roman" w:cs="Times New Roman"/>
          <w:sz w:val="24"/>
          <w:szCs w:val="24"/>
          <w:lang w:val="en-GB"/>
        </w:rPr>
        <w:t xml:space="preserve"> 2015). Whereas indirect tax has an absolutory influence on the public budget of developing nations (Gemmel and Morrissey 2002), Bangladesh is one of them (Ahmed 2019).  Therefore, the constructive influence of indirect tax on the GDP of Bangladesh can no more be ignored (Islam 2016). </w:t>
      </w:r>
      <w:r w:rsidRPr="00B776E8">
        <w:rPr>
          <w:rFonts w:ascii="Times New Roman" w:hAnsi="Times New Roman" w:cs="Times New Roman"/>
          <w:sz w:val="24"/>
          <w:szCs w:val="24"/>
          <w:shd w:val="clear" w:color="auto" w:fill="FFFFFF"/>
          <w:lang w:val="en-GB"/>
        </w:rPr>
        <w:t>Although indirect tax has far-reaching relation with GDP and development (</w:t>
      </w:r>
      <w:proofErr w:type="spellStart"/>
      <w:r w:rsidRPr="00B776E8">
        <w:rPr>
          <w:rFonts w:ascii="Times New Roman" w:hAnsi="Times New Roman" w:cs="Times New Roman"/>
          <w:sz w:val="24"/>
          <w:szCs w:val="24"/>
          <w:shd w:val="clear" w:color="auto" w:fill="FFFFFF"/>
          <w:lang w:val="en-GB"/>
        </w:rPr>
        <w:t>Ilaboya</w:t>
      </w:r>
      <w:proofErr w:type="spellEnd"/>
      <w:r w:rsidRPr="00B776E8">
        <w:rPr>
          <w:rFonts w:ascii="Times New Roman" w:hAnsi="Times New Roman" w:cs="Times New Roman"/>
          <w:sz w:val="24"/>
          <w:szCs w:val="24"/>
          <w:shd w:val="clear" w:color="auto" w:fill="FFFFFF"/>
          <w:lang w:val="en-GB"/>
        </w:rPr>
        <w:t xml:space="preserve"> and </w:t>
      </w:r>
      <w:proofErr w:type="spellStart"/>
      <w:r w:rsidRPr="00B776E8">
        <w:rPr>
          <w:rFonts w:ascii="Times New Roman" w:hAnsi="Times New Roman" w:cs="Times New Roman"/>
          <w:sz w:val="24"/>
          <w:szCs w:val="24"/>
          <w:shd w:val="clear" w:color="auto" w:fill="FFFFFF"/>
          <w:lang w:val="en-GB"/>
        </w:rPr>
        <w:t>Mgbame</w:t>
      </w:r>
      <w:proofErr w:type="spellEnd"/>
      <w:r w:rsidRPr="00B776E8">
        <w:rPr>
          <w:rFonts w:ascii="Times New Roman" w:hAnsi="Times New Roman" w:cs="Times New Roman"/>
          <w:sz w:val="24"/>
          <w:szCs w:val="24"/>
          <w:shd w:val="clear" w:color="auto" w:fill="FFFFFF"/>
          <w:lang w:val="en-GB"/>
        </w:rPr>
        <w:t xml:space="preserve"> 2012; </w:t>
      </w:r>
      <w:proofErr w:type="spellStart"/>
      <w:r w:rsidRPr="00B776E8">
        <w:rPr>
          <w:rFonts w:ascii="Times New Roman" w:hAnsi="Times New Roman" w:cs="Times New Roman"/>
          <w:sz w:val="24"/>
          <w:szCs w:val="24"/>
          <w:shd w:val="clear" w:color="auto" w:fill="FFFFFF"/>
          <w:lang w:val="en-GB"/>
        </w:rPr>
        <w:t>Greenidge</w:t>
      </w:r>
      <w:proofErr w:type="spellEnd"/>
      <w:r w:rsidRPr="00B776E8">
        <w:rPr>
          <w:rFonts w:ascii="Times New Roman" w:hAnsi="Times New Roman" w:cs="Times New Roman"/>
          <w:sz w:val="24"/>
          <w:szCs w:val="24"/>
          <w:shd w:val="clear" w:color="auto" w:fill="FFFFFF"/>
          <w:lang w:val="en-GB"/>
        </w:rPr>
        <w:t xml:space="preserve"> and Drakes 2010), such a tax is crucial for government revenue and other development and transfers (</w:t>
      </w:r>
      <w:proofErr w:type="spellStart"/>
      <w:r w:rsidRPr="00B776E8">
        <w:rPr>
          <w:rFonts w:ascii="Times New Roman" w:hAnsi="Times New Roman" w:cs="Times New Roman"/>
          <w:sz w:val="24"/>
          <w:szCs w:val="24"/>
          <w:shd w:val="clear" w:color="auto" w:fill="FFFFFF"/>
          <w:lang w:val="en-GB"/>
        </w:rPr>
        <w:t>Alavuotunk</w:t>
      </w:r>
      <w:r w:rsidR="00844EFF" w:rsidRPr="00B776E8">
        <w:rPr>
          <w:rFonts w:ascii="Times New Roman" w:hAnsi="Times New Roman" w:cs="Times New Roman"/>
          <w:sz w:val="24"/>
          <w:szCs w:val="24"/>
          <w:shd w:val="clear" w:color="auto" w:fill="FFFFFF"/>
          <w:lang w:val="en-GB"/>
        </w:rPr>
        <w:t>i</w:t>
      </w:r>
      <w:proofErr w:type="spellEnd"/>
      <w:r w:rsidR="00EE15DA" w:rsidRPr="00B776E8">
        <w:rPr>
          <w:rFonts w:ascii="Times New Roman" w:hAnsi="Times New Roman" w:cs="Times New Roman"/>
          <w:sz w:val="24"/>
          <w:szCs w:val="24"/>
          <w:shd w:val="clear" w:color="auto" w:fill="FFFFFF"/>
          <w:lang w:val="en-GB"/>
        </w:rPr>
        <w:t xml:space="preserve">, </w:t>
      </w:r>
      <w:proofErr w:type="spellStart"/>
      <w:r w:rsidR="00EE15DA" w:rsidRPr="00B776E8">
        <w:rPr>
          <w:rFonts w:ascii="Times New Roman" w:hAnsi="Times New Roman" w:cs="Times New Roman"/>
          <w:sz w:val="24"/>
          <w:szCs w:val="24"/>
          <w:shd w:val="clear" w:color="auto" w:fill="FFFFFF"/>
          <w:lang w:val="en-GB"/>
        </w:rPr>
        <w:t>Haapanen</w:t>
      </w:r>
      <w:proofErr w:type="spellEnd"/>
      <w:r w:rsidR="00EE15DA" w:rsidRPr="00B776E8">
        <w:rPr>
          <w:rFonts w:ascii="Times New Roman" w:hAnsi="Times New Roman" w:cs="Times New Roman"/>
          <w:sz w:val="24"/>
          <w:szCs w:val="24"/>
          <w:shd w:val="clear" w:color="auto" w:fill="FFFFFF"/>
          <w:lang w:val="en-GB"/>
        </w:rPr>
        <w:t xml:space="preserve">, and </w:t>
      </w:r>
      <w:proofErr w:type="spellStart"/>
      <w:r w:rsidR="00EE15DA" w:rsidRPr="00B776E8">
        <w:rPr>
          <w:rFonts w:ascii="Times New Roman" w:hAnsi="Times New Roman" w:cs="Times New Roman"/>
          <w:sz w:val="24"/>
          <w:szCs w:val="24"/>
          <w:shd w:val="clear" w:color="auto" w:fill="FFFFFF"/>
          <w:lang w:val="en-GB"/>
        </w:rPr>
        <w:t>Pirttilä</w:t>
      </w:r>
      <w:proofErr w:type="spellEnd"/>
      <w:r w:rsidR="00DD6623" w:rsidRPr="00B776E8">
        <w:rPr>
          <w:rFonts w:ascii="Times New Roman" w:hAnsi="Times New Roman" w:cs="Times New Roman"/>
          <w:sz w:val="24"/>
          <w:szCs w:val="24"/>
          <w:shd w:val="clear" w:color="auto" w:fill="FFFFFF"/>
          <w:lang w:val="en-GB"/>
        </w:rPr>
        <w:t xml:space="preserve"> </w:t>
      </w:r>
      <w:r w:rsidRPr="00B776E8">
        <w:rPr>
          <w:rFonts w:ascii="Times New Roman" w:hAnsi="Times New Roman" w:cs="Times New Roman"/>
          <w:sz w:val="24"/>
          <w:szCs w:val="24"/>
          <w:shd w:val="clear" w:color="auto" w:fill="FFFFFF"/>
          <w:lang w:val="en-GB"/>
        </w:rPr>
        <w:t>2019). However, Bangladesh is one of the countries in the world to have the lowest tax ratio to GDP (</w:t>
      </w:r>
      <w:proofErr w:type="spellStart"/>
      <w:r w:rsidRPr="00B776E8">
        <w:rPr>
          <w:rFonts w:ascii="Times New Roman" w:hAnsi="Times New Roman" w:cs="Times New Roman"/>
          <w:sz w:val="24"/>
          <w:szCs w:val="24"/>
          <w:shd w:val="clear" w:color="auto" w:fill="FFFFFF"/>
          <w:lang w:val="en-GB"/>
        </w:rPr>
        <w:t>Alam</w:t>
      </w:r>
      <w:proofErr w:type="spellEnd"/>
      <w:r w:rsidR="00844EFF" w:rsidRPr="00B776E8">
        <w:rPr>
          <w:rFonts w:ascii="Times New Roman" w:hAnsi="Times New Roman" w:cs="Times New Roman"/>
          <w:sz w:val="24"/>
          <w:szCs w:val="24"/>
          <w:shd w:val="clear" w:color="auto" w:fill="FFFFFF"/>
          <w:lang w:val="en-GB"/>
        </w:rPr>
        <w:t xml:space="preserve"> et al. 2017</w:t>
      </w:r>
      <w:r w:rsidRPr="00B776E8">
        <w:rPr>
          <w:rFonts w:ascii="Times New Roman" w:hAnsi="Times New Roman" w:cs="Times New Roman"/>
          <w:sz w:val="24"/>
          <w:szCs w:val="24"/>
          <w:shd w:val="clear" w:color="auto" w:fill="FFFFFF"/>
          <w:lang w:val="en-GB"/>
        </w:rPr>
        <w:t>).</w:t>
      </w:r>
    </w:p>
    <w:p w14:paraId="25664BEA" w14:textId="77777777" w:rsidR="00717B51" w:rsidRPr="00B776E8" w:rsidRDefault="00717B51" w:rsidP="00231B6B">
      <w:pPr>
        <w:spacing w:before="120" w:after="120" w:line="480" w:lineRule="auto"/>
        <w:jc w:val="both"/>
        <w:rPr>
          <w:rFonts w:ascii="Times New Roman" w:hAnsi="Times New Roman" w:cs="Times New Roman"/>
          <w:sz w:val="24"/>
          <w:szCs w:val="24"/>
          <w:lang w:val="en-GB"/>
        </w:rPr>
      </w:pPr>
      <w:r w:rsidRPr="00B776E8">
        <w:rPr>
          <w:rFonts w:ascii="Times New Roman" w:hAnsi="Times New Roman" w:cs="Times New Roman"/>
          <w:sz w:val="24"/>
          <w:szCs w:val="24"/>
          <w:shd w:val="clear" w:color="auto" w:fill="FFFFFF"/>
          <w:lang w:val="en-GB"/>
        </w:rPr>
        <w:t xml:space="preserve">On the other hand, the </w:t>
      </w:r>
      <w:r w:rsidRPr="00B776E8">
        <w:rPr>
          <w:rFonts w:ascii="Times New Roman" w:hAnsi="Times New Roman" w:cs="Times New Roman"/>
          <w:sz w:val="24"/>
          <w:szCs w:val="24"/>
          <w:lang w:val="en-GB"/>
        </w:rPr>
        <w:t>indirect tax widens the gap between the poor and the rich (</w:t>
      </w:r>
      <w:r w:rsidRPr="00B776E8">
        <w:rPr>
          <w:rFonts w:ascii="Times New Roman" w:hAnsi="Times New Roman" w:cs="Times New Roman"/>
          <w:sz w:val="24"/>
          <w:szCs w:val="24"/>
          <w:shd w:val="clear" w:color="auto" w:fill="FFFFFF"/>
          <w:lang w:val="en-GB"/>
        </w:rPr>
        <w:t>Conesa</w:t>
      </w:r>
      <w:r w:rsidR="00942E3E" w:rsidRPr="00B776E8">
        <w:rPr>
          <w:rFonts w:ascii="Times New Roman" w:hAnsi="Times New Roman" w:cs="Times New Roman"/>
          <w:sz w:val="24"/>
          <w:szCs w:val="24"/>
          <w:shd w:val="clear" w:color="auto" w:fill="FFFFFF"/>
          <w:lang w:val="en-GB"/>
        </w:rPr>
        <w:t>, Li, and Li</w:t>
      </w:r>
      <w:r w:rsidRPr="00B776E8">
        <w:rPr>
          <w:rFonts w:ascii="Times New Roman" w:hAnsi="Times New Roman" w:cs="Times New Roman"/>
          <w:sz w:val="24"/>
          <w:szCs w:val="24"/>
          <w:shd w:val="clear" w:color="auto" w:fill="FFFFFF"/>
          <w:lang w:val="en-GB"/>
        </w:rPr>
        <w:t xml:space="preserve"> 2020; </w:t>
      </w:r>
      <w:proofErr w:type="spellStart"/>
      <w:r w:rsidRPr="00B776E8">
        <w:rPr>
          <w:rFonts w:ascii="Times New Roman" w:hAnsi="Times New Roman" w:cs="Times New Roman"/>
          <w:sz w:val="24"/>
          <w:szCs w:val="24"/>
          <w:shd w:val="clear" w:color="auto" w:fill="FFFFFF"/>
          <w:lang w:val="en-GB"/>
        </w:rPr>
        <w:t>Alavuotunk</w:t>
      </w:r>
      <w:r w:rsidR="00942E3E" w:rsidRPr="00B776E8">
        <w:rPr>
          <w:rFonts w:ascii="Times New Roman" w:hAnsi="Times New Roman" w:cs="Times New Roman"/>
          <w:sz w:val="24"/>
          <w:szCs w:val="24"/>
          <w:shd w:val="clear" w:color="auto" w:fill="FFFFFF"/>
          <w:lang w:val="en-GB"/>
        </w:rPr>
        <w:t>i</w:t>
      </w:r>
      <w:proofErr w:type="spellEnd"/>
      <w:r w:rsidR="00942E3E" w:rsidRPr="00B776E8">
        <w:rPr>
          <w:rFonts w:ascii="Times New Roman" w:hAnsi="Times New Roman" w:cs="Times New Roman"/>
          <w:sz w:val="24"/>
          <w:szCs w:val="24"/>
          <w:shd w:val="clear" w:color="auto" w:fill="FFFFFF"/>
          <w:lang w:val="en-GB"/>
        </w:rPr>
        <w:t xml:space="preserve">, </w:t>
      </w:r>
      <w:proofErr w:type="spellStart"/>
      <w:r w:rsidR="00942E3E" w:rsidRPr="00B776E8">
        <w:rPr>
          <w:rFonts w:ascii="Times New Roman" w:hAnsi="Times New Roman" w:cs="Times New Roman"/>
          <w:sz w:val="24"/>
          <w:szCs w:val="24"/>
          <w:shd w:val="clear" w:color="auto" w:fill="FFFFFF"/>
          <w:lang w:val="en-GB"/>
        </w:rPr>
        <w:t>Haapanen</w:t>
      </w:r>
      <w:proofErr w:type="spellEnd"/>
      <w:r w:rsidR="00942E3E" w:rsidRPr="00B776E8">
        <w:rPr>
          <w:rFonts w:ascii="Times New Roman" w:hAnsi="Times New Roman" w:cs="Times New Roman"/>
          <w:sz w:val="24"/>
          <w:szCs w:val="24"/>
          <w:shd w:val="clear" w:color="auto" w:fill="FFFFFF"/>
          <w:lang w:val="en-GB"/>
        </w:rPr>
        <w:t xml:space="preserve">, and </w:t>
      </w:r>
      <w:proofErr w:type="spellStart"/>
      <w:r w:rsidR="00942E3E" w:rsidRPr="00B776E8">
        <w:rPr>
          <w:rFonts w:ascii="Times New Roman" w:hAnsi="Times New Roman" w:cs="Times New Roman"/>
          <w:sz w:val="24"/>
          <w:szCs w:val="24"/>
          <w:shd w:val="clear" w:color="auto" w:fill="FFFFFF"/>
          <w:lang w:val="en-GB"/>
        </w:rPr>
        <w:t>Pirttilä</w:t>
      </w:r>
      <w:proofErr w:type="spellEnd"/>
      <w:r w:rsidRPr="00B776E8">
        <w:rPr>
          <w:rFonts w:ascii="Times New Roman" w:hAnsi="Times New Roman" w:cs="Times New Roman"/>
          <w:sz w:val="24"/>
          <w:szCs w:val="24"/>
          <w:shd w:val="clear" w:color="auto" w:fill="FFFFFF"/>
          <w:lang w:val="en-GB"/>
        </w:rPr>
        <w:t xml:space="preserve"> 2019</w:t>
      </w:r>
      <w:r w:rsidRPr="00B776E8">
        <w:rPr>
          <w:rFonts w:ascii="Times New Roman" w:hAnsi="Times New Roman" w:cs="Times New Roman"/>
          <w:sz w:val="24"/>
          <w:szCs w:val="24"/>
          <w:lang w:val="en-GB"/>
        </w:rPr>
        <w:t>). Moreover, it can reduce the progressivity of the entire tax system (</w:t>
      </w:r>
      <w:r w:rsidRPr="00B776E8">
        <w:rPr>
          <w:rFonts w:ascii="Times New Roman" w:hAnsi="Times New Roman" w:cs="Times New Roman"/>
          <w:sz w:val="24"/>
          <w:szCs w:val="24"/>
          <w:shd w:val="clear" w:color="auto" w:fill="FFFFFF"/>
          <w:lang w:val="en-GB"/>
        </w:rPr>
        <w:t>Conesa</w:t>
      </w:r>
      <w:r w:rsidR="00942E3E" w:rsidRPr="00B776E8">
        <w:rPr>
          <w:rFonts w:ascii="Times New Roman" w:hAnsi="Times New Roman" w:cs="Times New Roman"/>
          <w:sz w:val="24"/>
          <w:szCs w:val="24"/>
          <w:shd w:val="clear" w:color="auto" w:fill="FFFFFF"/>
          <w:lang w:val="en-GB"/>
        </w:rPr>
        <w:t>, Li, and Li</w:t>
      </w:r>
      <w:r w:rsidRPr="00B776E8">
        <w:rPr>
          <w:rFonts w:ascii="Times New Roman" w:hAnsi="Times New Roman" w:cs="Times New Roman"/>
          <w:sz w:val="24"/>
          <w:szCs w:val="24"/>
          <w:shd w:val="clear" w:color="auto" w:fill="FFFFFF"/>
          <w:lang w:val="en-GB"/>
        </w:rPr>
        <w:t xml:space="preserve"> 2020). Therefore, indirect tax growth can create a dilemma in the two different edges of inequality and development (</w:t>
      </w:r>
      <w:proofErr w:type="spellStart"/>
      <w:r w:rsidRPr="00B776E8">
        <w:rPr>
          <w:rFonts w:ascii="Times New Roman" w:hAnsi="Times New Roman" w:cs="Times New Roman"/>
          <w:sz w:val="24"/>
          <w:szCs w:val="24"/>
          <w:shd w:val="clear" w:color="auto" w:fill="FFFFFF"/>
          <w:lang w:val="en-GB"/>
        </w:rPr>
        <w:t>Ilaboya</w:t>
      </w:r>
      <w:proofErr w:type="spellEnd"/>
      <w:r w:rsidRPr="00B776E8">
        <w:rPr>
          <w:rFonts w:ascii="Times New Roman" w:hAnsi="Times New Roman" w:cs="Times New Roman"/>
          <w:sz w:val="24"/>
          <w:szCs w:val="24"/>
          <w:shd w:val="clear" w:color="auto" w:fill="FFFFFF"/>
          <w:lang w:val="en-GB"/>
        </w:rPr>
        <w:t xml:space="preserve"> and </w:t>
      </w:r>
      <w:proofErr w:type="spellStart"/>
      <w:r w:rsidRPr="00B776E8">
        <w:rPr>
          <w:rFonts w:ascii="Times New Roman" w:hAnsi="Times New Roman" w:cs="Times New Roman"/>
          <w:sz w:val="24"/>
          <w:szCs w:val="24"/>
          <w:shd w:val="clear" w:color="auto" w:fill="FFFFFF"/>
          <w:lang w:val="en-GB"/>
        </w:rPr>
        <w:t>Mgbame</w:t>
      </w:r>
      <w:proofErr w:type="spellEnd"/>
      <w:r w:rsidRPr="00B776E8">
        <w:rPr>
          <w:rFonts w:ascii="Times New Roman" w:hAnsi="Times New Roman" w:cs="Times New Roman"/>
          <w:sz w:val="24"/>
          <w:szCs w:val="24"/>
          <w:shd w:val="clear" w:color="auto" w:fill="FFFFFF"/>
          <w:lang w:val="en-GB"/>
        </w:rPr>
        <w:t xml:space="preserve"> 2012). </w:t>
      </w:r>
    </w:p>
    <w:p w14:paraId="607B116B" w14:textId="77777777" w:rsidR="007920C1" w:rsidRPr="00B776E8" w:rsidRDefault="007920C1" w:rsidP="00231B6B">
      <w:pPr>
        <w:tabs>
          <w:tab w:val="left" w:pos="3654"/>
        </w:tabs>
        <w:spacing w:after="0" w:line="480" w:lineRule="auto"/>
        <w:jc w:val="both"/>
        <w:rPr>
          <w:rFonts w:ascii="Times New Roman" w:hAnsi="Times New Roman" w:cs="Times New Roman"/>
          <w:color w:val="000000" w:themeColor="text1"/>
          <w:sz w:val="24"/>
          <w:szCs w:val="24"/>
          <w:lang w:val="en-GB"/>
        </w:rPr>
      </w:pPr>
      <w:r w:rsidRPr="00B776E8">
        <w:rPr>
          <w:rFonts w:ascii="Times New Roman" w:hAnsi="Times New Roman" w:cs="Times New Roman"/>
          <w:color w:val="000000" w:themeColor="text1"/>
          <w:sz w:val="24"/>
          <w:szCs w:val="24"/>
          <w:lang w:val="en-GB"/>
        </w:rPr>
        <w:t>The study is a pioneering investigation that deploys a novel methodological approach in assessing the indirect tax revenue. The study, thus, establish</w:t>
      </w:r>
      <w:r w:rsidR="00942E3E" w:rsidRPr="00B776E8">
        <w:rPr>
          <w:rFonts w:ascii="Times New Roman" w:hAnsi="Times New Roman" w:cs="Times New Roman"/>
          <w:color w:val="000000" w:themeColor="text1"/>
          <w:sz w:val="24"/>
          <w:szCs w:val="24"/>
          <w:lang w:val="en-GB"/>
        </w:rPr>
        <w:t>es</w:t>
      </w:r>
      <w:r w:rsidRPr="00B776E8">
        <w:rPr>
          <w:rFonts w:ascii="Times New Roman" w:hAnsi="Times New Roman" w:cs="Times New Roman"/>
          <w:color w:val="000000" w:themeColor="text1"/>
          <w:sz w:val="24"/>
          <w:szCs w:val="24"/>
          <w:lang w:val="en-GB"/>
        </w:rPr>
        <w:t xml:space="preserve"> new research interests and policy frameworks in public economics of developing nations wh</w:t>
      </w:r>
      <w:r w:rsidR="00942E3E" w:rsidRPr="00B776E8">
        <w:rPr>
          <w:rFonts w:ascii="Times New Roman" w:hAnsi="Times New Roman" w:cs="Times New Roman"/>
          <w:color w:val="000000" w:themeColor="text1"/>
          <w:sz w:val="24"/>
          <w:szCs w:val="24"/>
          <w:lang w:val="en-GB"/>
        </w:rPr>
        <w:t>ich</w:t>
      </w:r>
      <w:r w:rsidRPr="00B776E8">
        <w:rPr>
          <w:rFonts w:ascii="Times New Roman" w:hAnsi="Times New Roman" w:cs="Times New Roman"/>
          <w:color w:val="000000" w:themeColor="text1"/>
          <w:sz w:val="24"/>
          <w:szCs w:val="24"/>
          <w:lang w:val="en-GB"/>
        </w:rPr>
        <w:t xml:space="preserve"> depend on the indirect tax heavily. Furthermore, </w:t>
      </w:r>
      <w:r w:rsidR="00942E3E" w:rsidRPr="00B776E8">
        <w:rPr>
          <w:rFonts w:ascii="Times New Roman" w:hAnsi="Times New Roman" w:cs="Times New Roman"/>
          <w:color w:val="000000" w:themeColor="text1"/>
          <w:sz w:val="24"/>
          <w:szCs w:val="24"/>
          <w:lang w:val="en-GB"/>
        </w:rPr>
        <w:t>a</w:t>
      </w:r>
      <w:r w:rsidRPr="00B776E8">
        <w:rPr>
          <w:rFonts w:ascii="Times New Roman" w:hAnsi="Times New Roman" w:cs="Times New Roman"/>
          <w:color w:val="000000" w:themeColor="text1"/>
          <w:sz w:val="24"/>
          <w:szCs w:val="24"/>
          <w:lang w:val="en-GB"/>
        </w:rPr>
        <w:t xml:space="preserve"> few previous studies investigated the long-run relationship between indirect tax and economic growth in Bangladesh. The study bridges the gap. </w:t>
      </w:r>
    </w:p>
    <w:p w14:paraId="6C5825A9" w14:textId="77777777" w:rsidR="002D47E6" w:rsidRPr="00B776E8" w:rsidRDefault="002D47E6" w:rsidP="00231B6B">
      <w:pPr>
        <w:tabs>
          <w:tab w:val="left" w:pos="3654"/>
        </w:tabs>
        <w:spacing w:after="0" w:line="480" w:lineRule="auto"/>
        <w:jc w:val="both"/>
        <w:rPr>
          <w:rFonts w:ascii="Times New Roman" w:hAnsi="Times New Roman" w:cs="Times New Roman"/>
          <w:color w:val="000000" w:themeColor="text1"/>
          <w:sz w:val="24"/>
          <w:szCs w:val="24"/>
          <w:lang w:val="en-GB"/>
        </w:rPr>
      </w:pPr>
    </w:p>
    <w:p w14:paraId="0CA9C4E6" w14:textId="23A75563" w:rsidR="00C34F99" w:rsidRPr="00B776E8" w:rsidRDefault="00C34F99" w:rsidP="00231B6B">
      <w:pPr>
        <w:spacing w:before="120" w:after="120" w:line="480" w:lineRule="auto"/>
        <w:jc w:val="both"/>
        <w:rPr>
          <w:rFonts w:ascii="Times New Roman" w:hAnsi="Times New Roman" w:cs="Times New Roman"/>
          <w:sz w:val="24"/>
          <w:szCs w:val="24"/>
          <w:shd w:val="clear" w:color="auto" w:fill="FFFFFF"/>
          <w:lang w:val="en-GB"/>
        </w:rPr>
      </w:pPr>
      <w:r w:rsidRPr="00B776E8">
        <w:rPr>
          <w:rFonts w:ascii="Times New Roman" w:hAnsi="Times New Roman" w:cs="Times New Roman"/>
          <w:sz w:val="24"/>
          <w:szCs w:val="24"/>
          <w:shd w:val="clear" w:color="auto" w:fill="FFFFFF"/>
          <w:lang w:val="en-GB"/>
        </w:rPr>
        <w:lastRenderedPageBreak/>
        <w:t xml:space="preserve">In line with the stated objective, the </w:t>
      </w:r>
      <w:r w:rsidR="00050864" w:rsidRPr="00B776E8">
        <w:rPr>
          <w:rFonts w:ascii="Times New Roman" w:hAnsi="Times New Roman" w:cs="Times New Roman"/>
          <w:color w:val="000000" w:themeColor="text1"/>
          <w:sz w:val="24"/>
          <w:szCs w:val="24"/>
          <w:lang w:val="en-GB"/>
        </w:rPr>
        <w:t xml:space="preserve">study maintains the following </w:t>
      </w:r>
      <w:r w:rsidR="00942E3E" w:rsidRPr="00B776E8">
        <w:rPr>
          <w:rFonts w:ascii="Times New Roman" w:hAnsi="Times New Roman" w:cs="Times New Roman"/>
          <w:color w:val="000000" w:themeColor="text1"/>
          <w:sz w:val="24"/>
          <w:szCs w:val="24"/>
          <w:lang w:val="en-GB"/>
        </w:rPr>
        <w:t>s</w:t>
      </w:r>
      <w:r w:rsidR="009F7D9E" w:rsidRPr="00B776E8">
        <w:rPr>
          <w:rFonts w:ascii="Times New Roman" w:hAnsi="Times New Roman" w:cs="Times New Roman"/>
          <w:color w:val="000000" w:themeColor="text1"/>
          <w:sz w:val="24"/>
          <w:szCs w:val="24"/>
          <w:lang w:val="en-GB"/>
        </w:rPr>
        <w:t>ections</w:t>
      </w:r>
      <w:r w:rsidRPr="00B776E8">
        <w:rPr>
          <w:rFonts w:ascii="Times New Roman" w:hAnsi="Times New Roman" w:cs="Times New Roman"/>
          <w:sz w:val="24"/>
          <w:szCs w:val="24"/>
          <w:shd w:val="clear" w:color="auto" w:fill="FFFFFF"/>
          <w:lang w:val="en-GB"/>
        </w:rPr>
        <w:t xml:space="preserve">: </w:t>
      </w:r>
      <w:r w:rsidR="00050864" w:rsidRPr="00B776E8">
        <w:rPr>
          <w:rFonts w:ascii="Times New Roman" w:hAnsi="Times New Roman" w:cs="Times New Roman"/>
          <w:color w:val="000000" w:themeColor="text1"/>
          <w:sz w:val="24"/>
          <w:szCs w:val="24"/>
          <w:lang w:val="en-GB"/>
        </w:rPr>
        <w:t xml:space="preserve">presenting literature review in section two and </w:t>
      </w:r>
      <w:r w:rsidR="00950DA8">
        <w:rPr>
          <w:rFonts w:ascii="Times New Roman" w:hAnsi="Times New Roman" w:cs="Times New Roman"/>
          <w:color w:val="000000" w:themeColor="text1"/>
          <w:sz w:val="24"/>
          <w:szCs w:val="24"/>
          <w:lang w:val="en-GB"/>
        </w:rPr>
        <w:t xml:space="preserve">a </w:t>
      </w:r>
      <w:r w:rsidR="00050864" w:rsidRPr="00B776E8">
        <w:rPr>
          <w:rFonts w:ascii="Times New Roman" w:hAnsi="Times New Roman" w:cs="Times New Roman"/>
          <w:color w:val="000000" w:themeColor="text1"/>
          <w:sz w:val="24"/>
          <w:szCs w:val="24"/>
          <w:lang w:val="en-GB"/>
        </w:rPr>
        <w:t xml:space="preserve">theoretical </w:t>
      </w:r>
      <w:r w:rsidR="00A26FCA" w:rsidRPr="00B776E8">
        <w:rPr>
          <w:rFonts w:ascii="Times New Roman" w:hAnsi="Times New Roman" w:cs="Times New Roman"/>
          <w:color w:val="000000" w:themeColor="text1"/>
          <w:sz w:val="24"/>
          <w:szCs w:val="24"/>
          <w:lang w:val="en-GB"/>
        </w:rPr>
        <w:t>framework</w:t>
      </w:r>
      <w:r w:rsidR="00050864" w:rsidRPr="00B776E8">
        <w:rPr>
          <w:rFonts w:ascii="Times New Roman" w:hAnsi="Times New Roman" w:cs="Times New Roman"/>
          <w:color w:val="000000" w:themeColor="text1"/>
          <w:sz w:val="24"/>
          <w:szCs w:val="24"/>
          <w:lang w:val="en-GB"/>
        </w:rPr>
        <w:t xml:space="preserve"> </w:t>
      </w:r>
      <w:r w:rsidR="00C23DB2" w:rsidRPr="00B776E8">
        <w:rPr>
          <w:rFonts w:ascii="Times New Roman" w:hAnsi="Times New Roman" w:cs="Times New Roman"/>
          <w:color w:val="000000" w:themeColor="text1"/>
          <w:sz w:val="24"/>
          <w:szCs w:val="24"/>
          <w:lang w:val="en-GB"/>
        </w:rPr>
        <w:t xml:space="preserve">along with objective and hypotheses in section </w:t>
      </w:r>
      <w:r w:rsidR="00050864" w:rsidRPr="00B776E8">
        <w:rPr>
          <w:rFonts w:ascii="Times New Roman" w:hAnsi="Times New Roman" w:cs="Times New Roman"/>
          <w:color w:val="000000" w:themeColor="text1"/>
          <w:sz w:val="24"/>
          <w:szCs w:val="24"/>
          <w:lang w:val="en-GB"/>
        </w:rPr>
        <w:t xml:space="preserve">three; </w:t>
      </w:r>
      <w:r w:rsidRPr="00B776E8">
        <w:rPr>
          <w:rFonts w:ascii="Times New Roman" w:hAnsi="Times New Roman" w:cs="Times New Roman"/>
          <w:sz w:val="24"/>
          <w:szCs w:val="24"/>
          <w:shd w:val="clear" w:color="auto" w:fill="FFFFFF"/>
          <w:lang w:val="en-GB"/>
        </w:rPr>
        <w:t>describing the r</w:t>
      </w:r>
      <w:r w:rsidR="00C23DB2" w:rsidRPr="00B776E8">
        <w:rPr>
          <w:rFonts w:ascii="Times New Roman" w:hAnsi="Times New Roman" w:cs="Times New Roman"/>
          <w:sz w:val="24"/>
          <w:szCs w:val="24"/>
          <w:shd w:val="clear" w:color="auto" w:fill="FFFFFF"/>
          <w:lang w:val="en-GB"/>
        </w:rPr>
        <w:t>esearch methods in section four</w:t>
      </w:r>
      <w:r w:rsidR="00D358D7" w:rsidRPr="00B776E8">
        <w:rPr>
          <w:rFonts w:ascii="Times New Roman" w:hAnsi="Times New Roman" w:cs="Times New Roman"/>
          <w:sz w:val="24"/>
          <w:szCs w:val="24"/>
          <w:shd w:val="clear" w:color="auto" w:fill="FFFFFF"/>
          <w:lang w:val="en-GB"/>
        </w:rPr>
        <w:t xml:space="preserve">; </w:t>
      </w:r>
      <w:proofErr w:type="spellStart"/>
      <w:r w:rsidR="00A26FCA" w:rsidRPr="00B776E8">
        <w:rPr>
          <w:rFonts w:ascii="Times New Roman" w:hAnsi="Times New Roman" w:cs="Times New Roman"/>
          <w:sz w:val="24"/>
          <w:szCs w:val="24"/>
          <w:shd w:val="clear" w:color="auto" w:fill="FFFFFF"/>
          <w:lang w:val="en-GB"/>
        </w:rPr>
        <w:t>analy</w:t>
      </w:r>
      <w:r w:rsidR="00950DA8">
        <w:rPr>
          <w:rFonts w:ascii="Times New Roman" w:hAnsi="Times New Roman" w:cs="Times New Roman"/>
          <w:sz w:val="24"/>
          <w:szCs w:val="24"/>
          <w:shd w:val="clear" w:color="auto" w:fill="FFFFFF"/>
          <w:lang w:val="en-GB"/>
        </w:rPr>
        <w:t>z</w:t>
      </w:r>
      <w:r w:rsidR="00A26FCA" w:rsidRPr="00B776E8">
        <w:rPr>
          <w:rFonts w:ascii="Times New Roman" w:hAnsi="Times New Roman" w:cs="Times New Roman"/>
          <w:sz w:val="24"/>
          <w:szCs w:val="24"/>
          <w:shd w:val="clear" w:color="auto" w:fill="FFFFFF"/>
          <w:lang w:val="en-GB"/>
        </w:rPr>
        <w:t>ing</w:t>
      </w:r>
      <w:proofErr w:type="spellEnd"/>
      <w:r w:rsidRPr="00B776E8">
        <w:rPr>
          <w:rFonts w:ascii="Times New Roman" w:hAnsi="Times New Roman" w:cs="Times New Roman"/>
          <w:sz w:val="24"/>
          <w:szCs w:val="24"/>
          <w:shd w:val="clear" w:color="auto" w:fill="FFFFFF"/>
          <w:lang w:val="en-GB"/>
        </w:rPr>
        <w:t xml:space="preserve"> the growth of BITR, including forecasts and trends</w:t>
      </w:r>
      <w:r w:rsidR="00C23DB2" w:rsidRPr="00B776E8">
        <w:rPr>
          <w:rFonts w:ascii="Times New Roman" w:hAnsi="Times New Roman" w:cs="Times New Roman"/>
          <w:sz w:val="24"/>
          <w:szCs w:val="24"/>
          <w:shd w:val="clear" w:color="auto" w:fill="FFFFFF"/>
          <w:lang w:val="en-GB"/>
        </w:rPr>
        <w:t xml:space="preserve"> in section 5</w:t>
      </w:r>
      <w:r w:rsidR="00D358D7" w:rsidRPr="00B776E8">
        <w:rPr>
          <w:rFonts w:ascii="Times New Roman" w:hAnsi="Times New Roman" w:cs="Times New Roman"/>
          <w:sz w:val="24"/>
          <w:szCs w:val="24"/>
          <w:shd w:val="clear" w:color="auto" w:fill="FFFFFF"/>
          <w:lang w:val="en-GB"/>
        </w:rPr>
        <w:t>.1</w:t>
      </w:r>
      <w:r w:rsidR="00A26FCA" w:rsidRPr="00B776E8">
        <w:rPr>
          <w:rFonts w:ascii="Times New Roman" w:hAnsi="Times New Roman" w:cs="Times New Roman"/>
          <w:sz w:val="24"/>
          <w:szCs w:val="24"/>
          <w:shd w:val="clear" w:color="auto" w:fill="FFFFFF"/>
          <w:lang w:val="en-GB"/>
        </w:rPr>
        <w:t>; exploring</w:t>
      </w:r>
      <w:r w:rsidRPr="00B776E8">
        <w:rPr>
          <w:rFonts w:ascii="Times New Roman" w:hAnsi="Times New Roman" w:cs="Times New Roman"/>
          <w:sz w:val="24"/>
          <w:szCs w:val="24"/>
          <w:shd w:val="clear" w:color="auto" w:fill="FFFFFF"/>
          <w:lang w:val="en-GB"/>
        </w:rPr>
        <w:t xml:space="preserve"> the link between AITR </w:t>
      </w:r>
      <w:r w:rsidR="00353197" w:rsidRPr="00B776E8">
        <w:rPr>
          <w:rFonts w:ascii="Times New Roman" w:hAnsi="Times New Roman" w:cs="Times New Roman"/>
          <w:sz w:val="24"/>
          <w:szCs w:val="24"/>
          <w:shd w:val="clear" w:color="auto" w:fill="FFFFFF"/>
          <w:lang w:val="en-GB"/>
        </w:rPr>
        <w:t>an</w:t>
      </w:r>
      <w:r w:rsidR="00C23DB2" w:rsidRPr="00B776E8">
        <w:rPr>
          <w:rFonts w:ascii="Times New Roman" w:hAnsi="Times New Roman" w:cs="Times New Roman"/>
          <w:sz w:val="24"/>
          <w:szCs w:val="24"/>
          <w:shd w:val="clear" w:color="auto" w:fill="FFFFFF"/>
          <w:lang w:val="en-GB"/>
        </w:rPr>
        <w:t>d economic growth in section 5.</w:t>
      </w:r>
      <w:r w:rsidR="00D358D7" w:rsidRPr="00B776E8">
        <w:rPr>
          <w:rFonts w:ascii="Times New Roman" w:hAnsi="Times New Roman" w:cs="Times New Roman"/>
          <w:sz w:val="24"/>
          <w:szCs w:val="24"/>
          <w:shd w:val="clear" w:color="auto" w:fill="FFFFFF"/>
          <w:lang w:val="en-GB"/>
        </w:rPr>
        <w:t xml:space="preserve">2; </w:t>
      </w:r>
      <w:r w:rsidRPr="00B776E8">
        <w:rPr>
          <w:rFonts w:ascii="Times New Roman" w:hAnsi="Times New Roman" w:cs="Times New Roman"/>
          <w:sz w:val="24"/>
          <w:szCs w:val="24"/>
          <w:shd w:val="clear" w:color="auto" w:fill="FFFFFF"/>
          <w:lang w:val="en-GB"/>
        </w:rPr>
        <w:t>comparin</w:t>
      </w:r>
      <w:r w:rsidR="00353197" w:rsidRPr="00B776E8">
        <w:rPr>
          <w:rFonts w:ascii="Times New Roman" w:hAnsi="Times New Roman" w:cs="Times New Roman"/>
          <w:sz w:val="24"/>
          <w:szCs w:val="24"/>
          <w:shd w:val="clear" w:color="auto" w:fill="FFFFFF"/>
          <w:lang w:val="en-GB"/>
        </w:rPr>
        <w:t xml:space="preserve">g the </w:t>
      </w:r>
      <w:r w:rsidR="00942E3E" w:rsidRPr="00B776E8">
        <w:rPr>
          <w:rFonts w:ascii="Times New Roman" w:hAnsi="Times New Roman" w:cs="Times New Roman"/>
          <w:color w:val="000000" w:themeColor="text1"/>
          <w:sz w:val="24"/>
          <w:szCs w:val="24"/>
          <w:lang w:val="en-GB"/>
        </w:rPr>
        <w:t>Budgeted Indirect Tax Revenue (</w:t>
      </w:r>
      <w:r w:rsidR="00353197" w:rsidRPr="00B776E8">
        <w:rPr>
          <w:rFonts w:ascii="Times New Roman" w:hAnsi="Times New Roman" w:cs="Times New Roman"/>
          <w:sz w:val="24"/>
          <w:szCs w:val="24"/>
          <w:shd w:val="clear" w:color="auto" w:fill="FFFFFF"/>
          <w:lang w:val="en-GB"/>
        </w:rPr>
        <w:t>BITR</w:t>
      </w:r>
      <w:r w:rsidR="00942E3E" w:rsidRPr="00B776E8">
        <w:rPr>
          <w:rFonts w:ascii="Times New Roman" w:hAnsi="Times New Roman" w:cs="Times New Roman"/>
          <w:sz w:val="24"/>
          <w:szCs w:val="24"/>
          <w:shd w:val="clear" w:color="auto" w:fill="FFFFFF"/>
          <w:lang w:val="en-GB"/>
        </w:rPr>
        <w:t>)</w:t>
      </w:r>
      <w:r w:rsidR="00353197" w:rsidRPr="00B776E8">
        <w:rPr>
          <w:rFonts w:ascii="Times New Roman" w:hAnsi="Times New Roman" w:cs="Times New Roman"/>
          <w:sz w:val="24"/>
          <w:szCs w:val="24"/>
          <w:shd w:val="clear" w:color="auto" w:fill="FFFFFF"/>
          <w:lang w:val="en-GB"/>
        </w:rPr>
        <w:t xml:space="preserve"> and </w:t>
      </w:r>
      <w:r w:rsidR="009170F7" w:rsidRPr="00B776E8">
        <w:rPr>
          <w:rFonts w:ascii="Times New Roman" w:hAnsi="Times New Roman" w:cs="Times New Roman"/>
          <w:sz w:val="24"/>
          <w:szCs w:val="24"/>
          <w:shd w:val="clear" w:color="auto" w:fill="FFFFFF"/>
          <w:lang w:val="en-GB"/>
        </w:rPr>
        <w:t xml:space="preserve">Actual </w:t>
      </w:r>
      <w:r w:rsidR="00942E3E" w:rsidRPr="00B776E8">
        <w:rPr>
          <w:rFonts w:ascii="Times New Roman" w:hAnsi="Times New Roman" w:cs="Times New Roman"/>
          <w:sz w:val="24"/>
          <w:szCs w:val="24"/>
          <w:shd w:val="clear" w:color="auto" w:fill="FFFFFF"/>
          <w:lang w:val="en-GB"/>
        </w:rPr>
        <w:t>I</w:t>
      </w:r>
      <w:r w:rsidR="00942E3E" w:rsidRPr="00B776E8">
        <w:rPr>
          <w:rFonts w:ascii="Times New Roman" w:hAnsi="Times New Roman" w:cs="Times New Roman"/>
          <w:color w:val="000000" w:themeColor="text1"/>
          <w:sz w:val="24"/>
          <w:szCs w:val="24"/>
          <w:lang w:val="en-GB"/>
        </w:rPr>
        <w:t>ndirect Tax Revenue (</w:t>
      </w:r>
      <w:r w:rsidR="00353197" w:rsidRPr="00B776E8">
        <w:rPr>
          <w:rFonts w:ascii="Times New Roman" w:hAnsi="Times New Roman" w:cs="Times New Roman"/>
          <w:sz w:val="24"/>
          <w:szCs w:val="24"/>
          <w:shd w:val="clear" w:color="auto" w:fill="FFFFFF"/>
          <w:lang w:val="en-GB"/>
        </w:rPr>
        <w:t>AITR</w:t>
      </w:r>
      <w:r w:rsidR="00942E3E" w:rsidRPr="00B776E8">
        <w:rPr>
          <w:rFonts w:ascii="Times New Roman" w:hAnsi="Times New Roman" w:cs="Times New Roman"/>
          <w:sz w:val="24"/>
          <w:szCs w:val="24"/>
          <w:shd w:val="clear" w:color="auto" w:fill="FFFFFF"/>
          <w:lang w:val="en-GB"/>
        </w:rPr>
        <w:t>)</w:t>
      </w:r>
      <w:r w:rsidR="00C23DB2" w:rsidRPr="00B776E8">
        <w:rPr>
          <w:rFonts w:ascii="Times New Roman" w:hAnsi="Times New Roman" w:cs="Times New Roman"/>
          <w:sz w:val="24"/>
          <w:szCs w:val="24"/>
          <w:shd w:val="clear" w:color="auto" w:fill="FFFFFF"/>
          <w:lang w:val="en-GB"/>
        </w:rPr>
        <w:t xml:space="preserve"> in section 5</w:t>
      </w:r>
      <w:r w:rsidR="00D545CF" w:rsidRPr="00B776E8">
        <w:rPr>
          <w:rFonts w:ascii="Times New Roman" w:hAnsi="Times New Roman" w:cs="Times New Roman"/>
          <w:sz w:val="24"/>
          <w:szCs w:val="24"/>
          <w:shd w:val="clear" w:color="auto" w:fill="FFFFFF"/>
          <w:lang w:val="en-GB"/>
        </w:rPr>
        <w:t xml:space="preserve">.3. </w:t>
      </w:r>
      <w:r w:rsidRPr="00B776E8">
        <w:rPr>
          <w:rFonts w:ascii="Times New Roman" w:hAnsi="Times New Roman" w:cs="Times New Roman"/>
          <w:sz w:val="24"/>
          <w:szCs w:val="24"/>
          <w:shd w:val="clear" w:color="auto" w:fill="FFFFFF"/>
          <w:lang w:val="en-GB"/>
        </w:rPr>
        <w:t>A constructive discussion based on the analy</w:t>
      </w:r>
      <w:r w:rsidR="00353197" w:rsidRPr="00B776E8">
        <w:rPr>
          <w:rFonts w:ascii="Times New Roman" w:hAnsi="Times New Roman" w:cs="Times New Roman"/>
          <w:sz w:val="24"/>
          <w:szCs w:val="24"/>
          <w:shd w:val="clear" w:color="auto" w:fill="FFFFFF"/>
          <w:lang w:val="en-GB"/>
        </w:rPr>
        <w:t>s</w:t>
      </w:r>
      <w:r w:rsidR="00C23DB2" w:rsidRPr="00B776E8">
        <w:rPr>
          <w:rFonts w:ascii="Times New Roman" w:hAnsi="Times New Roman" w:cs="Times New Roman"/>
          <w:sz w:val="24"/>
          <w:szCs w:val="24"/>
          <w:shd w:val="clear" w:color="auto" w:fill="FFFFFF"/>
          <w:lang w:val="en-GB"/>
        </w:rPr>
        <w:t>is is presented in section six</w:t>
      </w:r>
      <w:r w:rsidRPr="00B776E8">
        <w:rPr>
          <w:rFonts w:ascii="Times New Roman" w:hAnsi="Times New Roman" w:cs="Times New Roman"/>
          <w:sz w:val="24"/>
          <w:szCs w:val="24"/>
          <w:shd w:val="clear" w:color="auto" w:fill="FFFFFF"/>
          <w:lang w:val="en-GB"/>
        </w:rPr>
        <w:t>, followed by the conclusion</w:t>
      </w:r>
      <w:r w:rsidR="00353197" w:rsidRPr="00B776E8">
        <w:rPr>
          <w:rFonts w:ascii="Times New Roman" w:hAnsi="Times New Roman" w:cs="Times New Roman"/>
          <w:sz w:val="24"/>
          <w:szCs w:val="24"/>
          <w:shd w:val="clear" w:color="auto" w:fill="FFFFFF"/>
          <w:lang w:val="en-GB"/>
        </w:rPr>
        <w:t xml:space="preserve"> and</w:t>
      </w:r>
      <w:r w:rsidR="00C23DB2" w:rsidRPr="00B776E8">
        <w:rPr>
          <w:rFonts w:ascii="Times New Roman" w:hAnsi="Times New Roman" w:cs="Times New Roman"/>
          <w:sz w:val="24"/>
          <w:szCs w:val="24"/>
          <w:shd w:val="clear" w:color="auto" w:fill="FFFFFF"/>
          <w:lang w:val="en-GB"/>
        </w:rPr>
        <w:t xml:space="preserve"> recommendation in section seven</w:t>
      </w:r>
      <w:r w:rsidRPr="00B776E8">
        <w:rPr>
          <w:rFonts w:ascii="Times New Roman" w:hAnsi="Times New Roman" w:cs="Times New Roman"/>
          <w:sz w:val="24"/>
          <w:szCs w:val="24"/>
          <w:shd w:val="clear" w:color="auto" w:fill="FFFFFF"/>
          <w:lang w:val="en-GB"/>
        </w:rPr>
        <w:t xml:space="preserve">. </w:t>
      </w:r>
    </w:p>
    <w:p w14:paraId="67F372CF" w14:textId="77777777" w:rsidR="007920C1" w:rsidRPr="00B776E8" w:rsidRDefault="007920C1" w:rsidP="00231B6B">
      <w:pPr>
        <w:spacing w:before="120" w:after="120" w:line="480" w:lineRule="auto"/>
        <w:jc w:val="both"/>
        <w:rPr>
          <w:rFonts w:ascii="Times New Roman" w:hAnsi="Times New Roman" w:cs="Times New Roman"/>
          <w:sz w:val="24"/>
          <w:szCs w:val="24"/>
          <w:shd w:val="clear" w:color="auto" w:fill="FFFFFF"/>
          <w:lang w:val="en-GB"/>
        </w:rPr>
      </w:pPr>
    </w:p>
    <w:p w14:paraId="01886571" w14:textId="77777777" w:rsidR="007A4491" w:rsidRPr="00864583" w:rsidRDefault="007A4491" w:rsidP="00231B6B">
      <w:pPr>
        <w:spacing w:before="120" w:after="120" w:line="480" w:lineRule="auto"/>
        <w:jc w:val="both"/>
        <w:rPr>
          <w:rFonts w:ascii="Times New Roman" w:hAnsi="Times New Roman" w:cs="Times New Roman"/>
          <w:b/>
          <w:sz w:val="24"/>
          <w:szCs w:val="24"/>
          <w:shd w:val="clear" w:color="auto" w:fill="FFFFFF"/>
          <w:lang w:val="en-GB"/>
        </w:rPr>
      </w:pPr>
      <w:r w:rsidRPr="00864583">
        <w:rPr>
          <w:rFonts w:ascii="Times New Roman" w:hAnsi="Times New Roman" w:cs="Times New Roman"/>
          <w:b/>
          <w:sz w:val="24"/>
          <w:szCs w:val="24"/>
          <w:shd w:val="clear" w:color="auto" w:fill="FFFFFF"/>
          <w:lang w:val="en-GB"/>
        </w:rPr>
        <w:t>2. Literature Review</w:t>
      </w:r>
    </w:p>
    <w:p w14:paraId="68A8454A" w14:textId="658371C8" w:rsidR="00AA4C9E" w:rsidRPr="00B776E8" w:rsidRDefault="00663A3B" w:rsidP="00231B6B">
      <w:pPr>
        <w:autoSpaceDE w:val="0"/>
        <w:autoSpaceDN w:val="0"/>
        <w:adjustRightInd w:val="0"/>
        <w:spacing w:before="120" w:after="120" w:line="480" w:lineRule="auto"/>
        <w:jc w:val="both"/>
        <w:rPr>
          <w:rFonts w:ascii="Times New Roman" w:hAnsi="Times New Roman" w:cs="Times New Roman"/>
          <w:sz w:val="24"/>
          <w:szCs w:val="24"/>
          <w:shd w:val="clear" w:color="auto" w:fill="FFFFFF"/>
          <w:lang w:val="en-GB"/>
        </w:rPr>
      </w:pPr>
      <w:r w:rsidRPr="00B776E8">
        <w:rPr>
          <w:rFonts w:ascii="Times New Roman" w:hAnsi="Times New Roman" w:cs="Times New Roman"/>
          <w:sz w:val="24"/>
          <w:szCs w:val="24"/>
          <w:shd w:val="clear" w:color="auto" w:fill="FFFFFF"/>
          <w:lang w:val="en-GB"/>
        </w:rPr>
        <w:t>Most the nations in the world raise their bulk of fund</w:t>
      </w:r>
      <w:r w:rsidR="000F518E" w:rsidRPr="00B776E8">
        <w:rPr>
          <w:rFonts w:ascii="Times New Roman" w:hAnsi="Times New Roman" w:cs="Times New Roman"/>
          <w:sz w:val="24"/>
          <w:szCs w:val="24"/>
          <w:shd w:val="clear" w:color="auto" w:fill="FFFFFF"/>
          <w:lang w:val="en-GB"/>
        </w:rPr>
        <w:t>s</w:t>
      </w:r>
      <w:r w:rsidRPr="00B776E8">
        <w:rPr>
          <w:rFonts w:ascii="Times New Roman" w:hAnsi="Times New Roman" w:cs="Times New Roman"/>
          <w:sz w:val="24"/>
          <w:szCs w:val="24"/>
          <w:shd w:val="clear" w:color="auto" w:fill="FFFFFF"/>
          <w:lang w:val="en-GB"/>
        </w:rPr>
        <w:t xml:space="preserve"> by imposing indirect tax alongside the income tax (</w:t>
      </w:r>
      <w:proofErr w:type="spellStart"/>
      <w:r w:rsidR="00844175" w:rsidRPr="00B776E8">
        <w:rPr>
          <w:rFonts w:ascii="Times New Roman" w:hAnsi="Times New Roman" w:cs="Times New Roman"/>
          <w:sz w:val="24"/>
          <w:szCs w:val="24"/>
          <w:shd w:val="clear" w:color="auto" w:fill="FFFFFF"/>
          <w:lang w:val="en-GB"/>
        </w:rPr>
        <w:t>Boadway</w:t>
      </w:r>
      <w:proofErr w:type="spellEnd"/>
      <w:r w:rsidR="00844175" w:rsidRPr="00B776E8">
        <w:rPr>
          <w:rFonts w:ascii="Times New Roman" w:hAnsi="Times New Roman" w:cs="Times New Roman"/>
          <w:sz w:val="24"/>
          <w:szCs w:val="24"/>
          <w:shd w:val="clear" w:color="auto" w:fill="FFFFFF"/>
          <w:lang w:val="en-GB"/>
        </w:rPr>
        <w:t xml:space="preserve"> and Song 2016).</w:t>
      </w:r>
      <w:r w:rsidR="00AA4C9E" w:rsidRPr="00B776E8">
        <w:rPr>
          <w:rFonts w:ascii="Times New Roman" w:hAnsi="Times New Roman" w:cs="Times New Roman"/>
          <w:sz w:val="24"/>
          <w:szCs w:val="24"/>
          <w:shd w:val="clear" w:color="auto" w:fill="FFFFFF"/>
          <w:lang w:val="en-GB"/>
        </w:rPr>
        <w:t xml:space="preserve"> The need for indirect tax regulations and effective administration necessitates the development of a nation (</w:t>
      </w:r>
      <w:proofErr w:type="spellStart"/>
      <w:r w:rsidR="00B7314A" w:rsidRPr="00B776E8">
        <w:rPr>
          <w:rFonts w:ascii="Times New Roman" w:hAnsi="Times New Roman" w:cs="Times New Roman"/>
          <w:sz w:val="24"/>
          <w:szCs w:val="24"/>
          <w:shd w:val="clear" w:color="auto" w:fill="FFFFFF"/>
          <w:lang w:val="en-GB"/>
        </w:rPr>
        <w:t>Oladipupo</w:t>
      </w:r>
      <w:proofErr w:type="spellEnd"/>
      <w:r w:rsidR="00B7314A" w:rsidRPr="00B776E8">
        <w:rPr>
          <w:rFonts w:ascii="Times New Roman" w:hAnsi="Times New Roman" w:cs="Times New Roman"/>
          <w:sz w:val="24"/>
          <w:szCs w:val="24"/>
          <w:shd w:val="clear" w:color="auto" w:fill="FFFFFF"/>
          <w:lang w:val="en-GB"/>
        </w:rPr>
        <w:t xml:space="preserve"> and </w:t>
      </w:r>
      <w:proofErr w:type="spellStart"/>
      <w:r w:rsidR="00B7314A" w:rsidRPr="00B776E8">
        <w:rPr>
          <w:rFonts w:ascii="Times New Roman" w:hAnsi="Times New Roman" w:cs="Times New Roman"/>
          <w:sz w:val="24"/>
          <w:szCs w:val="24"/>
          <w:shd w:val="clear" w:color="auto" w:fill="FFFFFF"/>
          <w:lang w:val="en-GB"/>
        </w:rPr>
        <w:t>Ibadin</w:t>
      </w:r>
      <w:proofErr w:type="spellEnd"/>
      <w:r w:rsidR="00B7314A" w:rsidRPr="00B776E8">
        <w:rPr>
          <w:rFonts w:ascii="Times New Roman" w:hAnsi="Times New Roman" w:cs="Times New Roman"/>
          <w:sz w:val="24"/>
          <w:szCs w:val="24"/>
          <w:shd w:val="clear" w:color="auto" w:fill="FFFFFF"/>
          <w:lang w:val="en-GB"/>
        </w:rPr>
        <w:t xml:space="preserve"> 2016</w:t>
      </w:r>
      <w:r w:rsidR="00AA4C9E" w:rsidRPr="00B776E8">
        <w:rPr>
          <w:rFonts w:ascii="Times New Roman" w:hAnsi="Times New Roman" w:cs="Times New Roman"/>
          <w:sz w:val="24"/>
          <w:szCs w:val="24"/>
          <w:shd w:val="clear" w:color="auto" w:fill="FFFFFF"/>
          <w:lang w:val="en-GB"/>
        </w:rPr>
        <w:t xml:space="preserve">). </w:t>
      </w:r>
      <w:r w:rsidR="002422C1" w:rsidRPr="00B776E8">
        <w:rPr>
          <w:rFonts w:ascii="Times New Roman" w:hAnsi="Times New Roman" w:cs="Times New Roman"/>
          <w:sz w:val="24"/>
          <w:szCs w:val="24"/>
          <w:shd w:val="clear" w:color="auto" w:fill="FFFFFF"/>
          <w:lang w:val="en-GB"/>
        </w:rPr>
        <w:t xml:space="preserve">Many former scholarly works studied the relationship between indirect tax and economic growth (McNabb 2018; </w:t>
      </w:r>
      <w:proofErr w:type="spellStart"/>
      <w:r w:rsidR="002422C1" w:rsidRPr="00B776E8">
        <w:rPr>
          <w:rFonts w:ascii="Times New Roman" w:hAnsi="Times New Roman" w:cs="Times New Roman"/>
          <w:sz w:val="24"/>
          <w:szCs w:val="24"/>
          <w:shd w:val="clear" w:color="auto" w:fill="FFFFFF"/>
          <w:lang w:val="en-GB"/>
        </w:rPr>
        <w:t>Simionescu</w:t>
      </w:r>
      <w:proofErr w:type="spellEnd"/>
      <w:r w:rsidR="007B5FE6" w:rsidRPr="00B776E8">
        <w:rPr>
          <w:rFonts w:ascii="Times New Roman" w:hAnsi="Times New Roman" w:cs="Times New Roman"/>
          <w:sz w:val="24"/>
          <w:szCs w:val="24"/>
          <w:shd w:val="clear" w:color="auto" w:fill="FFFFFF"/>
          <w:lang w:val="en-GB"/>
        </w:rPr>
        <w:t xml:space="preserve"> and </w:t>
      </w:r>
      <w:proofErr w:type="spellStart"/>
      <w:r w:rsidR="007B5FE6" w:rsidRPr="00B776E8">
        <w:rPr>
          <w:rFonts w:ascii="Times New Roman" w:hAnsi="Times New Roman" w:cs="Times New Roman"/>
          <w:sz w:val="24"/>
          <w:szCs w:val="24"/>
          <w:shd w:val="clear" w:color="auto" w:fill="FFFFFF"/>
          <w:lang w:val="en-GB"/>
        </w:rPr>
        <w:t>Albu</w:t>
      </w:r>
      <w:proofErr w:type="spellEnd"/>
      <w:r w:rsidR="002422C1" w:rsidRPr="00B776E8">
        <w:rPr>
          <w:rFonts w:ascii="Times New Roman" w:hAnsi="Times New Roman" w:cs="Times New Roman"/>
          <w:sz w:val="24"/>
          <w:szCs w:val="24"/>
          <w:shd w:val="clear" w:color="auto" w:fill="FFFFFF"/>
          <w:lang w:val="en-GB"/>
        </w:rPr>
        <w:t xml:space="preserve"> 2016).</w:t>
      </w:r>
    </w:p>
    <w:p w14:paraId="1A770C4A" w14:textId="65DC15E1" w:rsidR="00AA4C9E" w:rsidRPr="00B776E8" w:rsidRDefault="00AA4C9E" w:rsidP="00231B6B">
      <w:pPr>
        <w:autoSpaceDE w:val="0"/>
        <w:autoSpaceDN w:val="0"/>
        <w:adjustRightInd w:val="0"/>
        <w:spacing w:before="120" w:after="120" w:line="480" w:lineRule="auto"/>
        <w:jc w:val="both"/>
        <w:rPr>
          <w:rFonts w:ascii="Times New Roman" w:hAnsi="Times New Roman" w:cs="Times New Roman"/>
          <w:sz w:val="24"/>
          <w:szCs w:val="24"/>
          <w:shd w:val="clear" w:color="auto" w:fill="FFFFFF"/>
          <w:lang w:val="en-GB"/>
        </w:rPr>
      </w:pPr>
      <w:r w:rsidRPr="00B776E8">
        <w:rPr>
          <w:rFonts w:ascii="Times New Roman" w:hAnsi="Times New Roman" w:cs="Times New Roman"/>
          <w:sz w:val="24"/>
          <w:szCs w:val="24"/>
          <w:shd w:val="clear" w:color="auto" w:fill="FFFFFF"/>
          <w:lang w:val="en-GB"/>
        </w:rPr>
        <w:t>For instance, a study in Nigeria</w:t>
      </w:r>
      <w:r w:rsidR="002C418E" w:rsidRPr="00B776E8">
        <w:rPr>
          <w:rFonts w:ascii="Times New Roman" w:hAnsi="Times New Roman" w:cs="Times New Roman"/>
          <w:sz w:val="24"/>
          <w:szCs w:val="24"/>
          <w:shd w:val="clear" w:color="auto" w:fill="FFFFFF"/>
          <w:lang w:val="en-GB"/>
        </w:rPr>
        <w:t xml:space="preserve"> </w:t>
      </w:r>
      <w:r w:rsidR="00F66396" w:rsidRPr="00B776E8">
        <w:rPr>
          <w:rFonts w:ascii="Times New Roman" w:hAnsi="Times New Roman" w:cs="Times New Roman"/>
          <w:sz w:val="24"/>
          <w:szCs w:val="24"/>
          <w:shd w:val="clear" w:color="auto" w:fill="FFFFFF"/>
          <w:lang w:val="en-GB"/>
        </w:rPr>
        <w:t xml:space="preserve">using </w:t>
      </w:r>
      <w:r w:rsidR="000F518E" w:rsidRPr="00B776E8">
        <w:rPr>
          <w:rFonts w:ascii="Times New Roman" w:hAnsi="Times New Roman" w:cs="Times New Roman"/>
          <w:sz w:val="24"/>
          <w:szCs w:val="24"/>
          <w:shd w:val="clear" w:color="auto" w:fill="FFFFFF"/>
          <w:lang w:val="en-GB"/>
        </w:rPr>
        <w:t xml:space="preserve">the </w:t>
      </w:r>
      <w:r w:rsidR="00F66396" w:rsidRPr="00B776E8">
        <w:rPr>
          <w:rFonts w:ascii="Times New Roman" w:hAnsi="Times New Roman" w:cs="Times New Roman"/>
          <w:sz w:val="24"/>
          <w:szCs w:val="24"/>
          <w:shd w:val="clear" w:color="auto" w:fill="FFFFFF"/>
          <w:lang w:val="en-GB"/>
        </w:rPr>
        <w:t>OLS method</w:t>
      </w:r>
      <w:r w:rsidRPr="00B776E8">
        <w:rPr>
          <w:rFonts w:ascii="Times New Roman" w:hAnsi="Times New Roman" w:cs="Times New Roman"/>
          <w:sz w:val="24"/>
          <w:szCs w:val="24"/>
          <w:shd w:val="clear" w:color="auto" w:fill="FFFFFF"/>
          <w:lang w:val="en-GB"/>
        </w:rPr>
        <w:t xml:space="preserve"> found that indirect tax is positively associated </w:t>
      </w:r>
      <w:r w:rsidR="00A26FCA" w:rsidRPr="00B776E8">
        <w:rPr>
          <w:rFonts w:ascii="Times New Roman" w:hAnsi="Times New Roman" w:cs="Times New Roman"/>
          <w:sz w:val="24"/>
          <w:szCs w:val="24"/>
          <w:shd w:val="clear" w:color="auto" w:fill="FFFFFF"/>
          <w:lang w:val="en-GB"/>
        </w:rPr>
        <w:t>with</w:t>
      </w:r>
      <w:r w:rsidRPr="00B776E8">
        <w:rPr>
          <w:rFonts w:ascii="Times New Roman" w:hAnsi="Times New Roman" w:cs="Times New Roman"/>
          <w:sz w:val="24"/>
          <w:szCs w:val="24"/>
          <w:shd w:val="clear" w:color="auto" w:fill="FFFFFF"/>
          <w:lang w:val="en-GB"/>
        </w:rPr>
        <w:t xml:space="preserve"> the </w:t>
      </w:r>
      <w:r w:rsidR="00950DA8">
        <w:rPr>
          <w:rFonts w:ascii="Times New Roman" w:hAnsi="Times New Roman" w:cs="Times New Roman"/>
          <w:sz w:val="24"/>
          <w:szCs w:val="24"/>
          <w:shd w:val="clear" w:color="auto" w:fill="FFFFFF"/>
          <w:lang w:val="en-GB"/>
        </w:rPr>
        <w:t>nation's infrastructural development</w:t>
      </w:r>
      <w:r w:rsidRPr="00B776E8">
        <w:rPr>
          <w:rFonts w:ascii="Times New Roman" w:hAnsi="Times New Roman" w:cs="Times New Roman"/>
          <w:sz w:val="24"/>
          <w:szCs w:val="24"/>
          <w:shd w:val="clear" w:color="auto" w:fill="FFFFFF"/>
          <w:lang w:val="en-GB"/>
        </w:rPr>
        <w:t xml:space="preserve"> (</w:t>
      </w:r>
      <w:proofErr w:type="spellStart"/>
      <w:r w:rsidRPr="00B776E8">
        <w:rPr>
          <w:rFonts w:ascii="Times New Roman" w:hAnsi="Times New Roman" w:cs="Times New Roman"/>
          <w:sz w:val="24"/>
          <w:szCs w:val="24"/>
          <w:shd w:val="clear" w:color="auto" w:fill="FFFFFF"/>
          <w:lang w:val="en-GB"/>
        </w:rPr>
        <w:t>Oladipupo</w:t>
      </w:r>
      <w:proofErr w:type="spellEnd"/>
      <w:r w:rsidRPr="00B776E8">
        <w:rPr>
          <w:rFonts w:ascii="Times New Roman" w:hAnsi="Times New Roman" w:cs="Times New Roman"/>
          <w:sz w:val="24"/>
          <w:szCs w:val="24"/>
          <w:shd w:val="clear" w:color="auto" w:fill="FFFFFF"/>
          <w:lang w:val="en-GB"/>
        </w:rPr>
        <w:t xml:space="preserve"> and </w:t>
      </w:r>
      <w:proofErr w:type="spellStart"/>
      <w:r w:rsidRPr="00B776E8">
        <w:rPr>
          <w:rFonts w:ascii="Times New Roman" w:hAnsi="Times New Roman" w:cs="Times New Roman"/>
          <w:sz w:val="24"/>
          <w:szCs w:val="24"/>
          <w:shd w:val="clear" w:color="auto" w:fill="FFFFFF"/>
          <w:lang w:val="en-GB"/>
        </w:rPr>
        <w:t>Ibadin</w:t>
      </w:r>
      <w:proofErr w:type="spellEnd"/>
      <w:r w:rsidRPr="00B776E8">
        <w:rPr>
          <w:rFonts w:ascii="Times New Roman" w:hAnsi="Times New Roman" w:cs="Times New Roman"/>
          <w:sz w:val="24"/>
          <w:szCs w:val="24"/>
          <w:shd w:val="clear" w:color="auto" w:fill="FFFFFF"/>
          <w:lang w:val="en-GB"/>
        </w:rPr>
        <w:t xml:space="preserve"> 2016). </w:t>
      </w:r>
      <w:r w:rsidR="002C418E" w:rsidRPr="00B776E8">
        <w:rPr>
          <w:rFonts w:ascii="Times New Roman" w:hAnsi="Times New Roman" w:cs="Times New Roman"/>
          <w:sz w:val="24"/>
          <w:szCs w:val="24"/>
          <w:shd w:val="clear" w:color="auto" w:fill="FFFFFF"/>
          <w:lang w:val="en-GB"/>
        </w:rPr>
        <w:t xml:space="preserve">However, another study using </w:t>
      </w:r>
      <w:r w:rsidR="000F518E" w:rsidRPr="00B776E8">
        <w:rPr>
          <w:rFonts w:ascii="Times New Roman" w:hAnsi="Times New Roman" w:cs="Times New Roman"/>
          <w:sz w:val="24"/>
          <w:szCs w:val="24"/>
          <w:shd w:val="clear" w:color="auto" w:fill="FFFFFF"/>
          <w:lang w:val="en-GB"/>
        </w:rPr>
        <w:t xml:space="preserve">the </w:t>
      </w:r>
      <w:r w:rsidR="002C418E" w:rsidRPr="00B776E8">
        <w:rPr>
          <w:rFonts w:ascii="Times New Roman" w:hAnsi="Times New Roman" w:cs="Times New Roman"/>
          <w:sz w:val="24"/>
          <w:szCs w:val="24"/>
          <w:shd w:val="clear" w:color="auto" w:fill="FFFFFF"/>
          <w:lang w:val="en-GB"/>
        </w:rPr>
        <w:t>auto</w:t>
      </w:r>
      <w:r w:rsidR="000F518E" w:rsidRPr="00B776E8">
        <w:rPr>
          <w:rFonts w:ascii="Times New Roman" w:hAnsi="Times New Roman" w:cs="Times New Roman"/>
          <w:sz w:val="24"/>
          <w:szCs w:val="24"/>
          <w:shd w:val="clear" w:color="auto" w:fill="FFFFFF"/>
          <w:lang w:val="en-GB"/>
        </w:rPr>
        <w:t>r</w:t>
      </w:r>
      <w:r w:rsidR="002C418E" w:rsidRPr="00B776E8">
        <w:rPr>
          <w:rFonts w:ascii="Times New Roman" w:hAnsi="Times New Roman" w:cs="Times New Roman"/>
          <w:sz w:val="24"/>
          <w:szCs w:val="24"/>
          <w:shd w:val="clear" w:color="auto" w:fill="FFFFFF"/>
          <w:lang w:val="en-GB"/>
        </w:rPr>
        <w:t>egressive distributed lag (ARDL) model stressed that economic growth was negatively correlated with indirect tax (</w:t>
      </w:r>
      <w:proofErr w:type="spellStart"/>
      <w:r w:rsidR="002C418E" w:rsidRPr="00B776E8">
        <w:rPr>
          <w:rFonts w:ascii="Times New Roman" w:hAnsi="Times New Roman" w:cs="Times New Roman"/>
          <w:sz w:val="24"/>
          <w:szCs w:val="24"/>
          <w:shd w:val="clear" w:color="auto" w:fill="FFFFFF"/>
          <w:lang w:val="en-GB"/>
        </w:rPr>
        <w:t>Ilaboya</w:t>
      </w:r>
      <w:proofErr w:type="spellEnd"/>
      <w:r w:rsidR="002C418E" w:rsidRPr="00B776E8">
        <w:rPr>
          <w:rFonts w:ascii="Times New Roman" w:hAnsi="Times New Roman" w:cs="Times New Roman"/>
          <w:sz w:val="24"/>
          <w:szCs w:val="24"/>
          <w:shd w:val="clear" w:color="auto" w:fill="FFFFFF"/>
          <w:lang w:val="en-GB"/>
        </w:rPr>
        <w:t xml:space="preserve"> and </w:t>
      </w:r>
      <w:proofErr w:type="spellStart"/>
      <w:r w:rsidR="002C418E" w:rsidRPr="00B776E8">
        <w:rPr>
          <w:rFonts w:ascii="Times New Roman" w:hAnsi="Times New Roman" w:cs="Times New Roman"/>
          <w:sz w:val="24"/>
          <w:szCs w:val="24"/>
          <w:shd w:val="clear" w:color="auto" w:fill="FFFFFF"/>
          <w:lang w:val="en-GB"/>
        </w:rPr>
        <w:t>Mgbame</w:t>
      </w:r>
      <w:proofErr w:type="spellEnd"/>
      <w:r w:rsidR="002C418E" w:rsidRPr="00B776E8">
        <w:rPr>
          <w:rFonts w:ascii="Times New Roman" w:hAnsi="Times New Roman" w:cs="Times New Roman"/>
          <w:sz w:val="24"/>
          <w:szCs w:val="24"/>
          <w:shd w:val="clear" w:color="auto" w:fill="FFFFFF"/>
          <w:lang w:val="en-GB"/>
        </w:rPr>
        <w:t xml:space="preserve"> 2012). </w:t>
      </w:r>
      <w:r w:rsidR="00F66396" w:rsidRPr="00B776E8">
        <w:rPr>
          <w:rFonts w:ascii="Times New Roman" w:hAnsi="Times New Roman" w:cs="Times New Roman"/>
          <w:sz w:val="24"/>
          <w:szCs w:val="24"/>
          <w:shd w:val="clear" w:color="auto" w:fill="FFFFFF"/>
          <w:lang w:val="en-GB"/>
        </w:rPr>
        <w:t>Simi</w:t>
      </w:r>
      <w:r w:rsidR="000F518E" w:rsidRPr="00B776E8">
        <w:rPr>
          <w:rFonts w:ascii="Times New Roman" w:hAnsi="Times New Roman" w:cs="Times New Roman"/>
          <w:sz w:val="24"/>
          <w:szCs w:val="24"/>
          <w:shd w:val="clear" w:color="auto" w:fill="FFFFFF"/>
          <w:lang w:val="en-GB"/>
        </w:rPr>
        <w:t>la</w:t>
      </w:r>
      <w:r w:rsidR="00F66396" w:rsidRPr="00B776E8">
        <w:rPr>
          <w:rFonts w:ascii="Times New Roman" w:hAnsi="Times New Roman" w:cs="Times New Roman"/>
          <w:sz w:val="24"/>
          <w:szCs w:val="24"/>
          <w:shd w:val="clear" w:color="auto" w:fill="FFFFFF"/>
          <w:lang w:val="en-GB"/>
        </w:rPr>
        <w:t xml:space="preserve">rly, using </w:t>
      </w:r>
      <w:r w:rsidR="003E55F8" w:rsidRPr="00B776E8">
        <w:rPr>
          <w:rFonts w:ascii="Times New Roman" w:hAnsi="Times New Roman" w:cs="Times New Roman"/>
          <w:sz w:val="24"/>
          <w:szCs w:val="24"/>
          <w:shd w:val="clear" w:color="auto" w:fill="FFFFFF"/>
          <w:lang w:val="en-GB"/>
        </w:rPr>
        <w:t xml:space="preserve">the </w:t>
      </w:r>
      <w:r w:rsidR="00F66396" w:rsidRPr="00B776E8">
        <w:rPr>
          <w:rFonts w:ascii="Times New Roman" w:hAnsi="Times New Roman" w:cs="Times New Roman"/>
          <w:sz w:val="24"/>
          <w:szCs w:val="24"/>
          <w:shd w:val="clear" w:color="auto" w:fill="FFFFFF"/>
          <w:lang w:val="en-GB"/>
        </w:rPr>
        <w:t>ARDL model</w:t>
      </w:r>
      <w:r w:rsidR="002C418E" w:rsidRPr="00B776E8">
        <w:rPr>
          <w:rFonts w:ascii="Times New Roman" w:hAnsi="Times New Roman" w:cs="Times New Roman"/>
          <w:sz w:val="24"/>
          <w:szCs w:val="24"/>
          <w:shd w:val="clear" w:color="auto" w:fill="FFFFFF"/>
          <w:lang w:val="en-GB"/>
        </w:rPr>
        <w:t xml:space="preserve">, </w:t>
      </w:r>
      <w:r w:rsidR="00F66396" w:rsidRPr="00B776E8">
        <w:rPr>
          <w:rFonts w:ascii="Times New Roman" w:hAnsi="Times New Roman" w:cs="Times New Roman"/>
          <w:sz w:val="24"/>
          <w:szCs w:val="24"/>
          <w:shd w:val="clear" w:color="auto" w:fill="FFFFFF"/>
          <w:lang w:val="en-GB"/>
        </w:rPr>
        <w:t>a study</w:t>
      </w:r>
      <w:r w:rsidR="009E1A39" w:rsidRPr="00B776E8">
        <w:rPr>
          <w:rFonts w:ascii="Times New Roman" w:hAnsi="Times New Roman" w:cs="Times New Roman"/>
          <w:sz w:val="24"/>
          <w:szCs w:val="24"/>
          <w:shd w:val="clear" w:color="auto" w:fill="FFFFFF"/>
          <w:lang w:val="en-GB"/>
        </w:rPr>
        <w:t xml:space="preserve"> with time</w:t>
      </w:r>
      <w:r w:rsidR="000F518E" w:rsidRPr="00B776E8">
        <w:rPr>
          <w:rFonts w:ascii="Times New Roman" w:hAnsi="Times New Roman" w:cs="Times New Roman"/>
          <w:sz w:val="24"/>
          <w:szCs w:val="24"/>
          <w:shd w:val="clear" w:color="auto" w:fill="FFFFFF"/>
          <w:lang w:val="en-GB"/>
        </w:rPr>
        <w:t>-</w:t>
      </w:r>
      <w:r w:rsidR="009E1A39" w:rsidRPr="00B776E8">
        <w:rPr>
          <w:rFonts w:ascii="Times New Roman" w:hAnsi="Times New Roman" w:cs="Times New Roman"/>
          <w:sz w:val="24"/>
          <w:szCs w:val="24"/>
          <w:shd w:val="clear" w:color="auto" w:fill="FFFFFF"/>
          <w:lang w:val="en-GB"/>
        </w:rPr>
        <w:t>series data</w:t>
      </w:r>
      <w:r w:rsidR="00F66396" w:rsidRPr="00B776E8">
        <w:rPr>
          <w:rFonts w:ascii="Times New Roman" w:hAnsi="Times New Roman" w:cs="Times New Roman"/>
          <w:sz w:val="24"/>
          <w:szCs w:val="24"/>
          <w:shd w:val="clear" w:color="auto" w:fill="FFFFFF"/>
          <w:lang w:val="en-GB"/>
        </w:rPr>
        <w:t xml:space="preserve"> in P</w:t>
      </w:r>
      <w:r w:rsidRPr="00B776E8">
        <w:rPr>
          <w:rFonts w:ascii="Times New Roman" w:hAnsi="Times New Roman" w:cs="Times New Roman"/>
          <w:sz w:val="24"/>
          <w:szCs w:val="24"/>
          <w:shd w:val="clear" w:color="auto" w:fill="FFFFFF"/>
          <w:lang w:val="en-GB"/>
        </w:rPr>
        <w:t xml:space="preserve">akistan showed </w:t>
      </w:r>
      <w:r w:rsidR="000F518E" w:rsidRPr="00B776E8">
        <w:rPr>
          <w:rFonts w:ascii="Times New Roman" w:hAnsi="Times New Roman" w:cs="Times New Roman"/>
          <w:sz w:val="24"/>
          <w:szCs w:val="24"/>
          <w:shd w:val="clear" w:color="auto" w:fill="FFFFFF"/>
          <w:lang w:val="en-GB"/>
        </w:rPr>
        <w:t>a long-</w:t>
      </w:r>
      <w:r w:rsidRPr="00B776E8">
        <w:rPr>
          <w:rFonts w:ascii="Times New Roman" w:hAnsi="Times New Roman" w:cs="Times New Roman"/>
          <w:sz w:val="24"/>
          <w:szCs w:val="24"/>
          <w:shd w:val="clear" w:color="auto" w:fill="FFFFFF"/>
          <w:lang w:val="en-GB"/>
        </w:rPr>
        <w:t xml:space="preserve">run relationship between indirect tax and economic growth </w:t>
      </w:r>
      <w:r w:rsidR="004028F1" w:rsidRPr="00B776E8">
        <w:rPr>
          <w:rFonts w:ascii="Times New Roman" w:hAnsi="Times New Roman" w:cs="Times New Roman"/>
          <w:sz w:val="24"/>
          <w:szCs w:val="24"/>
          <w:shd w:val="clear" w:color="auto" w:fill="FFFFFF"/>
          <w:lang w:val="en-GB"/>
        </w:rPr>
        <w:t>(Ahmad</w:t>
      </w:r>
      <w:r w:rsidR="007B5FE6" w:rsidRPr="00B776E8">
        <w:rPr>
          <w:rFonts w:ascii="Times New Roman" w:hAnsi="Times New Roman" w:cs="Times New Roman"/>
          <w:sz w:val="24"/>
          <w:szCs w:val="24"/>
          <w:shd w:val="clear" w:color="auto" w:fill="FFFFFF"/>
          <w:lang w:val="en-GB"/>
        </w:rPr>
        <w:t xml:space="preserve">, </w:t>
      </w:r>
      <w:proofErr w:type="spellStart"/>
      <w:r w:rsidR="007B5FE6" w:rsidRPr="00B776E8">
        <w:rPr>
          <w:rFonts w:ascii="Times New Roman" w:hAnsi="Times New Roman" w:cs="Times New Roman"/>
          <w:sz w:val="24"/>
          <w:szCs w:val="24"/>
          <w:shd w:val="clear" w:color="auto" w:fill="FFFFFF"/>
          <w:lang w:val="en-GB"/>
        </w:rPr>
        <w:t>Sial</w:t>
      </w:r>
      <w:proofErr w:type="spellEnd"/>
      <w:r w:rsidR="007B5FE6" w:rsidRPr="00B776E8">
        <w:rPr>
          <w:rFonts w:ascii="Times New Roman" w:hAnsi="Times New Roman" w:cs="Times New Roman"/>
          <w:sz w:val="24"/>
          <w:szCs w:val="24"/>
          <w:shd w:val="clear" w:color="auto" w:fill="FFFFFF"/>
          <w:lang w:val="en-GB"/>
        </w:rPr>
        <w:t>, and Ahmad</w:t>
      </w:r>
      <w:r w:rsidR="004028F1" w:rsidRPr="00B776E8">
        <w:rPr>
          <w:rFonts w:ascii="Times New Roman" w:hAnsi="Times New Roman" w:cs="Times New Roman"/>
          <w:sz w:val="24"/>
          <w:szCs w:val="24"/>
          <w:shd w:val="clear" w:color="auto" w:fill="FFFFFF"/>
          <w:lang w:val="en-GB"/>
        </w:rPr>
        <w:t xml:space="preserve"> 2018).</w:t>
      </w:r>
      <w:r w:rsidR="00F66396" w:rsidRPr="00B776E8">
        <w:rPr>
          <w:rFonts w:ascii="Times New Roman" w:hAnsi="Times New Roman" w:cs="Times New Roman"/>
          <w:sz w:val="24"/>
          <w:szCs w:val="24"/>
          <w:shd w:val="clear" w:color="auto" w:fill="FFFFFF"/>
          <w:lang w:val="en-GB"/>
        </w:rPr>
        <w:t xml:space="preserve"> </w:t>
      </w:r>
      <w:r w:rsidR="003279D1" w:rsidRPr="00B776E8">
        <w:rPr>
          <w:rFonts w:ascii="Times New Roman" w:hAnsi="Times New Roman" w:cs="Times New Roman"/>
          <w:sz w:val="24"/>
          <w:szCs w:val="24"/>
          <w:shd w:val="clear" w:color="auto" w:fill="FFFFFF"/>
          <w:lang w:val="en-GB"/>
        </w:rPr>
        <w:t>However, another study contradicts this finding by reporting that indirect tax impede</w:t>
      </w:r>
      <w:r w:rsidR="000F518E" w:rsidRPr="00B776E8">
        <w:rPr>
          <w:rFonts w:ascii="Times New Roman" w:hAnsi="Times New Roman" w:cs="Times New Roman"/>
          <w:sz w:val="24"/>
          <w:szCs w:val="24"/>
          <w:shd w:val="clear" w:color="auto" w:fill="FFFFFF"/>
          <w:lang w:val="en-GB"/>
        </w:rPr>
        <w:t>s</w:t>
      </w:r>
      <w:r w:rsidR="003279D1" w:rsidRPr="00B776E8">
        <w:rPr>
          <w:rFonts w:ascii="Times New Roman" w:hAnsi="Times New Roman" w:cs="Times New Roman"/>
          <w:sz w:val="24"/>
          <w:szCs w:val="24"/>
          <w:shd w:val="clear" w:color="auto" w:fill="FFFFFF"/>
          <w:lang w:val="en-GB"/>
        </w:rPr>
        <w:t xml:space="preserve"> development (Khan et al. 2015). </w:t>
      </w:r>
      <w:r w:rsidR="00F66396" w:rsidRPr="00B776E8">
        <w:rPr>
          <w:rFonts w:ascii="Times New Roman" w:hAnsi="Times New Roman" w:cs="Times New Roman"/>
          <w:sz w:val="24"/>
          <w:szCs w:val="24"/>
          <w:shd w:val="clear" w:color="auto" w:fill="FFFFFF"/>
          <w:lang w:val="en-GB"/>
        </w:rPr>
        <w:t xml:space="preserve">Also, it has been empirically found that </w:t>
      </w:r>
      <w:r w:rsidR="000F518E" w:rsidRPr="00B776E8">
        <w:rPr>
          <w:rFonts w:ascii="Times New Roman" w:hAnsi="Times New Roman" w:cs="Times New Roman"/>
          <w:sz w:val="24"/>
          <w:szCs w:val="24"/>
          <w:shd w:val="clear" w:color="auto" w:fill="FFFFFF"/>
          <w:lang w:val="en-GB"/>
        </w:rPr>
        <w:t xml:space="preserve">the </w:t>
      </w:r>
      <w:r w:rsidR="00F66396" w:rsidRPr="00B776E8">
        <w:rPr>
          <w:rFonts w:ascii="Times New Roman" w:hAnsi="Times New Roman" w:cs="Times New Roman"/>
          <w:sz w:val="24"/>
          <w:szCs w:val="24"/>
          <w:shd w:val="clear" w:color="auto" w:fill="FFFFFF"/>
          <w:lang w:val="en-GB"/>
        </w:rPr>
        <w:t>economic growth of Turkey was positively influenced by indirect tax (</w:t>
      </w:r>
      <w:proofErr w:type="spellStart"/>
      <w:r w:rsidR="00F66396" w:rsidRPr="00B776E8">
        <w:rPr>
          <w:rFonts w:ascii="Times New Roman" w:hAnsi="Times New Roman" w:cs="Times New Roman"/>
          <w:sz w:val="24"/>
          <w:szCs w:val="24"/>
          <w:shd w:val="clear" w:color="auto" w:fill="FFFFFF"/>
          <w:lang w:val="en-GB"/>
        </w:rPr>
        <w:t>Arisoy</w:t>
      </w:r>
      <w:proofErr w:type="spellEnd"/>
      <w:r w:rsidR="00F66396" w:rsidRPr="00B776E8">
        <w:rPr>
          <w:rFonts w:ascii="Times New Roman" w:hAnsi="Times New Roman" w:cs="Times New Roman"/>
          <w:sz w:val="24"/>
          <w:szCs w:val="24"/>
          <w:shd w:val="clear" w:color="auto" w:fill="FFFFFF"/>
          <w:lang w:val="en-GB"/>
        </w:rPr>
        <w:t xml:space="preserve"> and </w:t>
      </w:r>
      <w:proofErr w:type="spellStart"/>
      <w:r w:rsidR="00F66396" w:rsidRPr="00B776E8">
        <w:rPr>
          <w:rFonts w:ascii="Times New Roman" w:hAnsi="Times New Roman" w:cs="Times New Roman"/>
          <w:sz w:val="24"/>
          <w:szCs w:val="24"/>
          <w:shd w:val="clear" w:color="auto" w:fill="FFFFFF"/>
          <w:lang w:val="en-GB"/>
        </w:rPr>
        <w:t>Unlukaplan</w:t>
      </w:r>
      <w:proofErr w:type="spellEnd"/>
      <w:r w:rsidR="008D361C" w:rsidRPr="00B776E8">
        <w:rPr>
          <w:rFonts w:ascii="Times New Roman" w:hAnsi="Times New Roman" w:cs="Times New Roman"/>
          <w:sz w:val="24"/>
          <w:szCs w:val="24"/>
          <w:shd w:val="clear" w:color="auto" w:fill="FFFFFF"/>
          <w:lang w:val="en-GB"/>
        </w:rPr>
        <w:t xml:space="preserve"> 2010</w:t>
      </w:r>
      <w:r w:rsidR="00F66396" w:rsidRPr="00B776E8">
        <w:rPr>
          <w:rFonts w:ascii="Times New Roman" w:hAnsi="Times New Roman" w:cs="Times New Roman"/>
          <w:sz w:val="24"/>
          <w:szCs w:val="24"/>
          <w:shd w:val="clear" w:color="auto" w:fill="FFFFFF"/>
          <w:lang w:val="en-GB"/>
        </w:rPr>
        <w:t xml:space="preserve">). </w:t>
      </w:r>
      <w:r w:rsidR="008D361C" w:rsidRPr="00B776E8">
        <w:rPr>
          <w:rFonts w:ascii="Times New Roman" w:hAnsi="Times New Roman" w:cs="Times New Roman"/>
          <w:sz w:val="24"/>
          <w:szCs w:val="24"/>
          <w:shd w:val="clear" w:color="auto" w:fill="FFFFFF"/>
          <w:lang w:val="en-GB"/>
        </w:rPr>
        <w:t>Korkmaz</w:t>
      </w:r>
      <w:r w:rsidR="007B5FE6" w:rsidRPr="00B776E8">
        <w:rPr>
          <w:rFonts w:ascii="Times New Roman" w:hAnsi="Times New Roman" w:cs="Times New Roman"/>
          <w:sz w:val="24"/>
          <w:szCs w:val="24"/>
          <w:shd w:val="clear" w:color="auto" w:fill="FFFFFF"/>
          <w:lang w:val="en-GB"/>
        </w:rPr>
        <w:t xml:space="preserve">, </w:t>
      </w:r>
      <w:proofErr w:type="spellStart"/>
      <w:r w:rsidR="007B5FE6" w:rsidRPr="00B776E8">
        <w:rPr>
          <w:rFonts w:ascii="Times New Roman" w:hAnsi="Times New Roman" w:cs="Times New Roman"/>
          <w:sz w:val="24"/>
          <w:szCs w:val="24"/>
          <w:shd w:val="clear" w:color="auto" w:fill="FFFFFF"/>
          <w:lang w:val="en-GB"/>
        </w:rPr>
        <w:t>Yilgor</w:t>
      </w:r>
      <w:proofErr w:type="spellEnd"/>
      <w:r w:rsidR="007B5FE6" w:rsidRPr="00B776E8">
        <w:rPr>
          <w:rFonts w:ascii="Times New Roman" w:hAnsi="Times New Roman" w:cs="Times New Roman"/>
          <w:sz w:val="24"/>
          <w:szCs w:val="24"/>
          <w:shd w:val="clear" w:color="auto" w:fill="FFFFFF"/>
          <w:lang w:val="en-GB"/>
        </w:rPr>
        <w:t>, and Aksoy</w:t>
      </w:r>
      <w:r w:rsidR="008D361C" w:rsidRPr="00B776E8">
        <w:rPr>
          <w:rFonts w:ascii="Times New Roman" w:hAnsi="Times New Roman" w:cs="Times New Roman"/>
          <w:sz w:val="24"/>
          <w:szCs w:val="24"/>
          <w:lang w:val="en-GB"/>
        </w:rPr>
        <w:t xml:space="preserve"> (2019) </w:t>
      </w:r>
      <w:r w:rsidR="008D361C" w:rsidRPr="00B776E8">
        <w:rPr>
          <w:rFonts w:ascii="Times New Roman" w:hAnsi="Times New Roman" w:cs="Times New Roman"/>
          <w:sz w:val="24"/>
          <w:szCs w:val="24"/>
          <w:lang w:val="en-GB"/>
        </w:rPr>
        <w:lastRenderedPageBreak/>
        <w:t>solidified this finding since they also found that the economic growth of T</w:t>
      </w:r>
      <w:r w:rsidR="000F518E" w:rsidRPr="00B776E8">
        <w:rPr>
          <w:rFonts w:ascii="Times New Roman" w:hAnsi="Times New Roman" w:cs="Times New Roman"/>
          <w:sz w:val="24"/>
          <w:szCs w:val="24"/>
          <w:lang w:val="en-GB"/>
        </w:rPr>
        <w:t>ur</w:t>
      </w:r>
      <w:r w:rsidR="008D361C" w:rsidRPr="00B776E8">
        <w:rPr>
          <w:rFonts w:ascii="Times New Roman" w:hAnsi="Times New Roman" w:cs="Times New Roman"/>
          <w:sz w:val="24"/>
          <w:szCs w:val="24"/>
          <w:lang w:val="en-GB"/>
        </w:rPr>
        <w:t>key was highly influenced by indirect tax but negatively re</w:t>
      </w:r>
      <w:r w:rsidR="000F518E" w:rsidRPr="00B776E8">
        <w:rPr>
          <w:rFonts w:ascii="Times New Roman" w:hAnsi="Times New Roman" w:cs="Times New Roman"/>
          <w:sz w:val="24"/>
          <w:szCs w:val="24"/>
          <w:lang w:val="en-GB"/>
        </w:rPr>
        <w:t>la</w:t>
      </w:r>
      <w:r w:rsidR="008D361C" w:rsidRPr="00B776E8">
        <w:rPr>
          <w:rFonts w:ascii="Times New Roman" w:hAnsi="Times New Roman" w:cs="Times New Roman"/>
          <w:sz w:val="24"/>
          <w:szCs w:val="24"/>
          <w:lang w:val="en-GB"/>
        </w:rPr>
        <w:t>ted to direct tax</w:t>
      </w:r>
      <w:r w:rsidR="00042DAD" w:rsidRPr="00B776E8">
        <w:rPr>
          <w:rFonts w:ascii="Times New Roman" w:hAnsi="Times New Roman" w:cs="Times New Roman"/>
          <w:sz w:val="24"/>
          <w:szCs w:val="24"/>
          <w:lang w:val="en-GB"/>
        </w:rPr>
        <w:t xml:space="preserve">. </w:t>
      </w:r>
      <w:r w:rsidR="000F518E" w:rsidRPr="00B776E8">
        <w:rPr>
          <w:rFonts w:ascii="Times New Roman" w:hAnsi="Times New Roman" w:cs="Times New Roman"/>
          <w:sz w:val="24"/>
          <w:szCs w:val="24"/>
          <w:lang w:val="en-GB"/>
        </w:rPr>
        <w:t>E</w:t>
      </w:r>
      <w:r w:rsidR="00042DAD" w:rsidRPr="00B776E8">
        <w:rPr>
          <w:rFonts w:ascii="Times New Roman" w:hAnsi="Times New Roman" w:cs="Times New Roman"/>
          <w:sz w:val="24"/>
          <w:szCs w:val="24"/>
          <w:lang w:val="en-GB"/>
        </w:rPr>
        <w:t xml:space="preserve">mpirical research in Iran, using </w:t>
      </w:r>
      <w:r w:rsidR="003E33A8" w:rsidRPr="00B776E8">
        <w:rPr>
          <w:rFonts w:ascii="Times New Roman" w:hAnsi="Times New Roman" w:cs="Times New Roman"/>
          <w:sz w:val="24"/>
          <w:szCs w:val="24"/>
          <w:lang w:val="en-GB"/>
        </w:rPr>
        <w:t xml:space="preserve">the </w:t>
      </w:r>
      <w:r w:rsidR="00042DAD" w:rsidRPr="00B776E8">
        <w:rPr>
          <w:rFonts w:ascii="Times New Roman" w:hAnsi="Times New Roman" w:cs="Times New Roman"/>
          <w:sz w:val="24"/>
          <w:szCs w:val="24"/>
          <w:lang w:val="en-GB"/>
        </w:rPr>
        <w:t>least square coefficient method</w:t>
      </w:r>
      <w:r w:rsidR="003E33A8" w:rsidRPr="00B776E8">
        <w:rPr>
          <w:rFonts w:ascii="Times New Roman" w:hAnsi="Times New Roman" w:cs="Times New Roman"/>
          <w:sz w:val="24"/>
          <w:szCs w:val="24"/>
          <w:lang w:val="en-GB"/>
        </w:rPr>
        <w:t>,</w:t>
      </w:r>
      <w:r w:rsidR="00042DAD" w:rsidRPr="00B776E8">
        <w:rPr>
          <w:rFonts w:ascii="Times New Roman" w:hAnsi="Times New Roman" w:cs="Times New Roman"/>
          <w:sz w:val="24"/>
          <w:szCs w:val="24"/>
          <w:lang w:val="en-GB"/>
        </w:rPr>
        <w:t xml:space="preserve"> found an opposite result—the impact of business tax and indirect tax on economic growth was negative (</w:t>
      </w:r>
      <w:proofErr w:type="spellStart"/>
      <w:r w:rsidR="00042DAD" w:rsidRPr="00B776E8">
        <w:rPr>
          <w:rFonts w:ascii="Times New Roman" w:hAnsi="Times New Roman" w:cs="Times New Roman"/>
          <w:sz w:val="24"/>
          <w:szCs w:val="24"/>
          <w:shd w:val="clear" w:color="auto" w:fill="FFFFFF"/>
          <w:lang w:val="en-GB"/>
        </w:rPr>
        <w:t>Dehghan</w:t>
      </w:r>
      <w:proofErr w:type="spellEnd"/>
      <w:r w:rsidR="00042DAD" w:rsidRPr="00B776E8">
        <w:rPr>
          <w:rFonts w:ascii="Times New Roman" w:hAnsi="Times New Roman" w:cs="Times New Roman"/>
          <w:sz w:val="24"/>
          <w:szCs w:val="24"/>
          <w:shd w:val="clear" w:color="auto" w:fill="FFFFFF"/>
          <w:lang w:val="en-GB"/>
        </w:rPr>
        <w:t xml:space="preserve"> and </w:t>
      </w:r>
      <w:proofErr w:type="spellStart"/>
      <w:r w:rsidR="00042DAD" w:rsidRPr="00B776E8">
        <w:rPr>
          <w:rFonts w:ascii="Times New Roman" w:hAnsi="Times New Roman" w:cs="Times New Roman"/>
          <w:sz w:val="24"/>
          <w:szCs w:val="24"/>
          <w:shd w:val="clear" w:color="auto" w:fill="FFFFFF"/>
          <w:lang w:val="en-GB"/>
        </w:rPr>
        <w:t>Nonejad</w:t>
      </w:r>
      <w:proofErr w:type="spellEnd"/>
      <w:r w:rsidR="00042DAD" w:rsidRPr="00B776E8">
        <w:rPr>
          <w:rFonts w:ascii="Times New Roman" w:hAnsi="Times New Roman" w:cs="Times New Roman"/>
          <w:sz w:val="24"/>
          <w:szCs w:val="24"/>
          <w:shd w:val="clear" w:color="auto" w:fill="FFFFFF"/>
          <w:lang w:val="en-GB"/>
        </w:rPr>
        <w:t xml:space="preserve"> 2015). </w:t>
      </w:r>
      <w:proofErr w:type="spellStart"/>
      <w:r w:rsidR="00C86CA5" w:rsidRPr="00B776E8">
        <w:rPr>
          <w:rFonts w:ascii="Times New Roman" w:hAnsi="Times New Roman" w:cs="Times New Roman"/>
          <w:sz w:val="24"/>
          <w:szCs w:val="24"/>
          <w:shd w:val="clear" w:color="auto" w:fill="FFFFFF"/>
          <w:lang w:val="en-GB"/>
        </w:rPr>
        <w:t>Kalaš</w:t>
      </w:r>
      <w:proofErr w:type="spellEnd"/>
      <w:r w:rsidR="007B5FE6" w:rsidRPr="00B776E8">
        <w:rPr>
          <w:rFonts w:ascii="Times New Roman" w:hAnsi="Times New Roman" w:cs="Times New Roman"/>
          <w:sz w:val="24"/>
          <w:szCs w:val="24"/>
          <w:shd w:val="clear" w:color="auto" w:fill="FFFFFF"/>
          <w:lang w:val="en-GB"/>
        </w:rPr>
        <w:t xml:space="preserve">, </w:t>
      </w:r>
      <w:proofErr w:type="spellStart"/>
      <w:r w:rsidR="007B5FE6" w:rsidRPr="00B776E8">
        <w:rPr>
          <w:rFonts w:ascii="Times New Roman" w:hAnsi="Times New Roman" w:cs="Times New Roman"/>
          <w:sz w:val="24"/>
          <w:szCs w:val="24"/>
          <w:shd w:val="clear" w:color="auto" w:fill="FFFFFF"/>
          <w:lang w:val="en-GB"/>
        </w:rPr>
        <w:t>Mirović</w:t>
      </w:r>
      <w:proofErr w:type="spellEnd"/>
      <w:r w:rsidR="007B5FE6" w:rsidRPr="00B776E8">
        <w:rPr>
          <w:rFonts w:ascii="Times New Roman" w:hAnsi="Times New Roman" w:cs="Times New Roman"/>
          <w:sz w:val="24"/>
          <w:szCs w:val="24"/>
          <w:shd w:val="clear" w:color="auto" w:fill="FFFFFF"/>
          <w:lang w:val="en-GB"/>
        </w:rPr>
        <w:t xml:space="preserve">, and </w:t>
      </w:r>
      <w:proofErr w:type="spellStart"/>
      <w:r w:rsidR="007B5FE6" w:rsidRPr="00B776E8">
        <w:rPr>
          <w:rFonts w:ascii="Times New Roman" w:hAnsi="Times New Roman" w:cs="Times New Roman"/>
          <w:sz w:val="24"/>
          <w:szCs w:val="24"/>
          <w:shd w:val="clear" w:color="auto" w:fill="FFFFFF"/>
          <w:lang w:val="en-GB"/>
        </w:rPr>
        <w:t>Andrašić</w:t>
      </w:r>
      <w:proofErr w:type="spellEnd"/>
      <w:r w:rsidR="00C86CA5" w:rsidRPr="00B776E8">
        <w:rPr>
          <w:rFonts w:ascii="Times New Roman" w:hAnsi="Times New Roman" w:cs="Times New Roman"/>
          <w:sz w:val="24"/>
          <w:szCs w:val="24"/>
          <w:shd w:val="clear" w:color="auto" w:fill="FFFFFF"/>
          <w:lang w:val="en-GB"/>
        </w:rPr>
        <w:t xml:space="preserve"> (2020) used </w:t>
      </w:r>
      <w:r w:rsidR="003E33A8" w:rsidRPr="00B776E8">
        <w:rPr>
          <w:rFonts w:ascii="Times New Roman" w:hAnsi="Times New Roman" w:cs="Times New Roman"/>
          <w:sz w:val="24"/>
          <w:szCs w:val="24"/>
          <w:shd w:val="clear" w:color="auto" w:fill="FFFFFF"/>
          <w:lang w:val="en-GB"/>
        </w:rPr>
        <w:t xml:space="preserve">the </w:t>
      </w:r>
      <w:r w:rsidR="00C86CA5" w:rsidRPr="00B776E8">
        <w:rPr>
          <w:rFonts w:ascii="Times New Roman" w:hAnsi="Times New Roman" w:cs="Times New Roman"/>
          <w:sz w:val="24"/>
          <w:szCs w:val="24"/>
          <w:shd w:val="clear" w:color="auto" w:fill="FFFFFF"/>
          <w:lang w:val="en-GB"/>
        </w:rPr>
        <w:t xml:space="preserve">Johansen cointegration test and concluded that indirect tax such as excise and VAT has </w:t>
      </w:r>
      <w:r w:rsidR="003E33A8" w:rsidRPr="00B776E8">
        <w:rPr>
          <w:rFonts w:ascii="Times New Roman" w:hAnsi="Times New Roman" w:cs="Times New Roman"/>
          <w:sz w:val="24"/>
          <w:szCs w:val="24"/>
          <w:shd w:val="clear" w:color="auto" w:fill="FFFFFF"/>
          <w:lang w:val="en-GB"/>
        </w:rPr>
        <w:t xml:space="preserve">a </w:t>
      </w:r>
      <w:r w:rsidR="00C86CA5" w:rsidRPr="00B776E8">
        <w:rPr>
          <w:rFonts w:ascii="Times New Roman" w:hAnsi="Times New Roman" w:cs="Times New Roman"/>
          <w:sz w:val="24"/>
          <w:szCs w:val="24"/>
          <w:shd w:val="clear" w:color="auto" w:fill="FFFFFF"/>
          <w:lang w:val="en-GB"/>
        </w:rPr>
        <w:t>positive and significant effect on the GDP of the S</w:t>
      </w:r>
      <w:r w:rsidR="009170F7" w:rsidRPr="00B776E8">
        <w:rPr>
          <w:rFonts w:ascii="Times New Roman" w:hAnsi="Times New Roman" w:cs="Times New Roman"/>
          <w:sz w:val="24"/>
          <w:szCs w:val="24"/>
          <w:shd w:val="clear" w:color="auto" w:fill="FFFFFF"/>
          <w:lang w:val="en-GB"/>
        </w:rPr>
        <w:t>erbian</w:t>
      </w:r>
      <w:r w:rsidR="00C86CA5" w:rsidRPr="00B776E8">
        <w:rPr>
          <w:rFonts w:ascii="Times New Roman" w:hAnsi="Times New Roman" w:cs="Times New Roman"/>
          <w:sz w:val="24"/>
          <w:szCs w:val="24"/>
          <w:shd w:val="clear" w:color="auto" w:fill="FFFFFF"/>
          <w:lang w:val="en-GB"/>
        </w:rPr>
        <w:t xml:space="preserve"> economy. </w:t>
      </w:r>
    </w:p>
    <w:p w14:paraId="641F411B" w14:textId="096A8258" w:rsidR="004C3C57" w:rsidRPr="00B776E8" w:rsidRDefault="003E33A8" w:rsidP="00231B6B">
      <w:pPr>
        <w:autoSpaceDE w:val="0"/>
        <w:autoSpaceDN w:val="0"/>
        <w:adjustRightInd w:val="0"/>
        <w:spacing w:before="120" w:after="120" w:line="480" w:lineRule="auto"/>
        <w:jc w:val="both"/>
        <w:rPr>
          <w:rFonts w:ascii="Times New Roman" w:hAnsi="Times New Roman" w:cs="Times New Roman"/>
          <w:sz w:val="24"/>
          <w:szCs w:val="24"/>
          <w:shd w:val="clear" w:color="auto" w:fill="FFFFFF"/>
          <w:lang w:val="en-GB"/>
        </w:rPr>
      </w:pPr>
      <w:r w:rsidRPr="00B776E8">
        <w:rPr>
          <w:rFonts w:ascii="Times New Roman" w:hAnsi="Times New Roman" w:cs="Times New Roman"/>
          <w:sz w:val="24"/>
          <w:szCs w:val="24"/>
          <w:lang w:val="en-GB"/>
        </w:rPr>
        <w:t>Bangladesh is one of Asia’</w:t>
      </w:r>
      <w:r w:rsidR="00D450CE" w:rsidRPr="00B776E8">
        <w:rPr>
          <w:rFonts w:ascii="Times New Roman" w:hAnsi="Times New Roman" w:cs="Times New Roman"/>
          <w:sz w:val="24"/>
          <w:szCs w:val="24"/>
          <w:lang w:val="en-GB"/>
        </w:rPr>
        <w:t>s fastest</w:t>
      </w:r>
      <w:r w:rsidRPr="00B776E8">
        <w:rPr>
          <w:rFonts w:ascii="Times New Roman" w:hAnsi="Times New Roman" w:cs="Times New Roman"/>
          <w:sz w:val="24"/>
          <w:szCs w:val="24"/>
          <w:lang w:val="en-GB"/>
        </w:rPr>
        <w:t>-</w:t>
      </w:r>
      <w:r w:rsidR="00D450CE" w:rsidRPr="00B776E8">
        <w:rPr>
          <w:rFonts w:ascii="Times New Roman" w:hAnsi="Times New Roman" w:cs="Times New Roman"/>
          <w:sz w:val="24"/>
          <w:szCs w:val="24"/>
          <w:lang w:val="en-GB"/>
        </w:rPr>
        <w:t xml:space="preserve">growing developing economies, with annual GDP growth averaging roughly 7.1 percent </w:t>
      </w:r>
      <w:r w:rsidR="00F015BE" w:rsidRPr="00B776E8">
        <w:rPr>
          <w:rFonts w:ascii="Times New Roman" w:hAnsi="Times New Roman" w:cs="Times New Roman"/>
          <w:sz w:val="24"/>
          <w:szCs w:val="24"/>
          <w:lang w:val="en-GB"/>
        </w:rPr>
        <w:t>(</w:t>
      </w:r>
      <w:proofErr w:type="spellStart"/>
      <w:r w:rsidR="00D450CE" w:rsidRPr="00B776E8">
        <w:rPr>
          <w:rFonts w:ascii="Times New Roman" w:hAnsi="Times New Roman" w:cs="Times New Roman"/>
          <w:sz w:val="24"/>
          <w:szCs w:val="24"/>
          <w:shd w:val="clear" w:color="auto" w:fill="FFFFFF"/>
          <w:lang w:val="en-GB"/>
        </w:rPr>
        <w:t>Sharmin</w:t>
      </w:r>
      <w:proofErr w:type="spellEnd"/>
      <w:r w:rsidR="00D450CE" w:rsidRPr="00B776E8">
        <w:rPr>
          <w:rFonts w:ascii="Times New Roman" w:hAnsi="Times New Roman" w:cs="Times New Roman"/>
          <w:sz w:val="24"/>
          <w:szCs w:val="24"/>
          <w:shd w:val="clear" w:color="auto" w:fill="FFFFFF"/>
          <w:lang w:val="en-GB"/>
        </w:rPr>
        <w:t xml:space="preserve"> and</w:t>
      </w:r>
      <w:r w:rsidR="00F015BE" w:rsidRPr="00B776E8">
        <w:rPr>
          <w:rFonts w:ascii="Times New Roman" w:hAnsi="Times New Roman" w:cs="Times New Roman"/>
          <w:sz w:val="24"/>
          <w:szCs w:val="24"/>
          <w:shd w:val="clear" w:color="auto" w:fill="FFFFFF"/>
          <w:lang w:val="en-GB"/>
        </w:rPr>
        <w:t xml:space="preserve"> </w:t>
      </w:r>
      <w:proofErr w:type="spellStart"/>
      <w:r w:rsidR="00F015BE" w:rsidRPr="00B776E8">
        <w:rPr>
          <w:rFonts w:ascii="Times New Roman" w:hAnsi="Times New Roman" w:cs="Times New Roman"/>
          <w:sz w:val="24"/>
          <w:szCs w:val="24"/>
          <w:shd w:val="clear" w:color="auto" w:fill="FFFFFF"/>
          <w:lang w:val="en-GB"/>
        </w:rPr>
        <w:t>Tareque</w:t>
      </w:r>
      <w:proofErr w:type="spellEnd"/>
      <w:r w:rsidR="00F015BE" w:rsidRPr="00B776E8">
        <w:rPr>
          <w:rFonts w:ascii="Times New Roman" w:hAnsi="Times New Roman" w:cs="Times New Roman"/>
          <w:sz w:val="24"/>
          <w:szCs w:val="24"/>
          <w:shd w:val="clear" w:color="auto" w:fill="FFFFFF"/>
          <w:lang w:val="en-GB"/>
        </w:rPr>
        <w:t xml:space="preserve"> 2018)</w:t>
      </w:r>
      <w:r w:rsidR="00A1120B" w:rsidRPr="00B776E8">
        <w:rPr>
          <w:rFonts w:ascii="Times New Roman" w:hAnsi="Times New Roman" w:cs="Times New Roman"/>
          <w:sz w:val="24"/>
          <w:szCs w:val="24"/>
          <w:shd w:val="clear" w:color="auto" w:fill="FFFFFF"/>
          <w:lang w:val="en-GB"/>
        </w:rPr>
        <w:t>. The heightened economic growth is also claimed to be determined by the rising indirect tax (I</w:t>
      </w:r>
      <w:r w:rsidR="00A1120B" w:rsidRPr="00B776E8">
        <w:rPr>
          <w:rFonts w:ascii="Times New Roman" w:eastAsia="Times New Roman" w:hAnsi="Times New Roman" w:cs="Times New Roman"/>
          <w:sz w:val="24"/>
          <w:szCs w:val="24"/>
          <w:lang w:val="en-GB"/>
        </w:rPr>
        <w:t xml:space="preserve">slam 2016; </w:t>
      </w:r>
      <w:r w:rsidR="00702764" w:rsidRPr="00B776E8">
        <w:rPr>
          <w:rFonts w:ascii="Times New Roman" w:eastAsia="Times New Roman" w:hAnsi="Times New Roman" w:cs="Times New Roman"/>
          <w:sz w:val="24"/>
          <w:szCs w:val="24"/>
          <w:lang w:val="en-GB"/>
        </w:rPr>
        <w:t>H</w:t>
      </w:r>
      <w:r w:rsidR="00A1120B" w:rsidRPr="00B776E8">
        <w:rPr>
          <w:rFonts w:ascii="Times New Roman" w:eastAsia="Times New Roman" w:hAnsi="Times New Roman" w:cs="Times New Roman"/>
          <w:sz w:val="24"/>
          <w:szCs w:val="24"/>
          <w:lang w:val="en-GB"/>
        </w:rPr>
        <w:t xml:space="preserve">osen 2019). However, the major risks </w:t>
      </w:r>
      <w:r w:rsidR="00950DA8">
        <w:rPr>
          <w:rFonts w:ascii="Times New Roman" w:eastAsia="Times New Roman" w:hAnsi="Times New Roman" w:cs="Times New Roman"/>
          <w:sz w:val="24"/>
          <w:szCs w:val="24"/>
          <w:lang w:val="en-GB"/>
        </w:rPr>
        <w:t>of</w:t>
      </w:r>
      <w:r w:rsidR="00A1120B" w:rsidRPr="00B776E8">
        <w:rPr>
          <w:rFonts w:ascii="Times New Roman" w:eastAsia="Times New Roman" w:hAnsi="Times New Roman" w:cs="Times New Roman"/>
          <w:sz w:val="24"/>
          <w:szCs w:val="24"/>
          <w:lang w:val="en-GB"/>
        </w:rPr>
        <w:t xml:space="preserve"> </w:t>
      </w:r>
      <w:r w:rsidR="00950DA8">
        <w:rPr>
          <w:rFonts w:ascii="Times New Roman" w:eastAsia="Times New Roman" w:hAnsi="Times New Roman" w:cs="Times New Roman"/>
          <w:sz w:val="24"/>
          <w:szCs w:val="24"/>
          <w:lang w:val="en-GB"/>
        </w:rPr>
        <w:t xml:space="preserve">a </w:t>
      </w:r>
      <w:r w:rsidR="00A1120B" w:rsidRPr="00B776E8">
        <w:rPr>
          <w:rFonts w:ascii="Times New Roman" w:eastAsia="Times New Roman" w:hAnsi="Times New Roman" w:cs="Times New Roman"/>
          <w:sz w:val="24"/>
          <w:szCs w:val="24"/>
          <w:lang w:val="en-GB"/>
        </w:rPr>
        <w:t xml:space="preserve">heavy tax load on the mass people </w:t>
      </w:r>
      <w:r w:rsidRPr="00B776E8">
        <w:rPr>
          <w:rFonts w:ascii="Times New Roman" w:eastAsia="Times New Roman" w:hAnsi="Times New Roman" w:cs="Times New Roman"/>
          <w:sz w:val="24"/>
          <w:szCs w:val="24"/>
          <w:lang w:val="en-GB"/>
        </w:rPr>
        <w:t>are</w:t>
      </w:r>
      <w:r w:rsidR="00A1120B" w:rsidRPr="00B776E8">
        <w:rPr>
          <w:rFonts w:ascii="Times New Roman" w:eastAsia="Times New Roman" w:hAnsi="Times New Roman" w:cs="Times New Roman"/>
          <w:sz w:val="24"/>
          <w:szCs w:val="24"/>
          <w:lang w:val="en-GB"/>
        </w:rPr>
        <w:t xml:space="preserve"> also regarded as alarming for enhancing inequality and poverty</w:t>
      </w:r>
      <w:r w:rsidR="00B7314A" w:rsidRPr="00B776E8">
        <w:rPr>
          <w:rFonts w:ascii="Times New Roman" w:eastAsia="Times New Roman" w:hAnsi="Times New Roman" w:cs="Times New Roman"/>
          <w:sz w:val="24"/>
          <w:szCs w:val="24"/>
          <w:lang w:val="en-GB"/>
        </w:rPr>
        <w:t xml:space="preserve"> (</w:t>
      </w:r>
      <w:r w:rsidR="00B7314A" w:rsidRPr="00B776E8">
        <w:rPr>
          <w:rFonts w:ascii="Times New Roman" w:hAnsi="Times New Roman" w:cs="Times New Roman"/>
          <w:sz w:val="24"/>
          <w:szCs w:val="24"/>
          <w:shd w:val="clear" w:color="auto" w:fill="FFFFFF"/>
          <w:lang w:val="en-GB"/>
        </w:rPr>
        <w:t>Conesa</w:t>
      </w:r>
      <w:r w:rsidR="004C3C57" w:rsidRPr="00B776E8">
        <w:rPr>
          <w:rFonts w:ascii="Times New Roman" w:hAnsi="Times New Roman" w:cs="Times New Roman"/>
          <w:sz w:val="24"/>
          <w:szCs w:val="24"/>
          <w:shd w:val="clear" w:color="auto" w:fill="FFFFFF"/>
          <w:lang w:val="en-GB"/>
        </w:rPr>
        <w:t>, Li, and Li</w:t>
      </w:r>
      <w:r w:rsidR="00B7314A" w:rsidRPr="00B776E8">
        <w:rPr>
          <w:rFonts w:ascii="Times New Roman" w:hAnsi="Times New Roman" w:cs="Times New Roman"/>
          <w:sz w:val="24"/>
          <w:szCs w:val="24"/>
          <w:shd w:val="clear" w:color="auto" w:fill="FFFFFF"/>
          <w:lang w:val="en-GB"/>
        </w:rPr>
        <w:t xml:space="preserve"> 2020)</w:t>
      </w:r>
      <w:r w:rsidR="00DC2310" w:rsidRPr="00B776E8">
        <w:rPr>
          <w:rFonts w:ascii="Times New Roman" w:eastAsia="Times New Roman" w:hAnsi="Times New Roman" w:cs="Times New Roman"/>
          <w:sz w:val="24"/>
          <w:szCs w:val="24"/>
          <w:lang w:val="en-GB"/>
        </w:rPr>
        <w:t xml:space="preserve">. Hench, </w:t>
      </w:r>
      <w:r w:rsidR="00DC2310" w:rsidRPr="00B776E8">
        <w:rPr>
          <w:rFonts w:ascii="Times New Roman" w:hAnsi="Times New Roman" w:cs="Times New Roman"/>
          <w:sz w:val="24"/>
          <w:szCs w:val="24"/>
          <w:shd w:val="clear" w:color="auto" w:fill="FFFFFF"/>
          <w:lang w:val="en-GB"/>
        </w:rPr>
        <w:t xml:space="preserve">Islam (2019) concluded that the government of Bangladesh should reduce the reliance on indirect tax for revenue collection. </w:t>
      </w:r>
    </w:p>
    <w:p w14:paraId="1E119AED" w14:textId="216A94AA" w:rsidR="00AA4C9E" w:rsidRPr="00B776E8" w:rsidRDefault="00B7314A" w:rsidP="00231B6B">
      <w:pPr>
        <w:autoSpaceDE w:val="0"/>
        <w:autoSpaceDN w:val="0"/>
        <w:adjustRightInd w:val="0"/>
        <w:spacing w:before="120" w:after="120" w:line="480" w:lineRule="auto"/>
        <w:jc w:val="both"/>
        <w:rPr>
          <w:rFonts w:ascii="Times New Roman" w:hAnsi="Times New Roman" w:cs="Times New Roman"/>
          <w:sz w:val="24"/>
          <w:szCs w:val="24"/>
          <w:shd w:val="clear" w:color="auto" w:fill="FFFFFF"/>
          <w:lang w:val="en-GB"/>
        </w:rPr>
      </w:pPr>
      <w:r w:rsidRPr="00B776E8">
        <w:rPr>
          <w:rFonts w:ascii="Times New Roman" w:hAnsi="Times New Roman" w:cs="Times New Roman"/>
          <w:sz w:val="24"/>
          <w:szCs w:val="24"/>
          <w:shd w:val="clear" w:color="auto" w:fill="FFFFFF"/>
          <w:lang w:val="en-GB"/>
        </w:rPr>
        <w:t xml:space="preserve">Another challenge </w:t>
      </w:r>
      <w:r w:rsidR="009314A5" w:rsidRPr="00B776E8">
        <w:rPr>
          <w:rFonts w:ascii="Times New Roman" w:hAnsi="Times New Roman" w:cs="Times New Roman"/>
          <w:sz w:val="24"/>
          <w:szCs w:val="24"/>
          <w:shd w:val="clear" w:color="auto" w:fill="FFFFFF"/>
          <w:lang w:val="en-GB"/>
        </w:rPr>
        <w:t>i</w:t>
      </w:r>
      <w:r w:rsidRPr="00B776E8">
        <w:rPr>
          <w:rFonts w:ascii="Times New Roman" w:hAnsi="Times New Roman" w:cs="Times New Roman"/>
          <w:sz w:val="24"/>
          <w:szCs w:val="24"/>
          <w:shd w:val="clear" w:color="auto" w:fill="FFFFFF"/>
          <w:lang w:val="en-GB"/>
        </w:rPr>
        <w:t xml:space="preserve">n developing countries is </w:t>
      </w:r>
      <w:r w:rsidR="00AA4C9E" w:rsidRPr="00B776E8">
        <w:rPr>
          <w:rFonts w:ascii="Times New Roman" w:hAnsi="Times New Roman" w:cs="Times New Roman"/>
          <w:sz w:val="24"/>
          <w:szCs w:val="24"/>
          <w:shd w:val="clear" w:color="auto" w:fill="FFFFFF"/>
          <w:lang w:val="en-GB"/>
        </w:rPr>
        <w:t>the exi</w:t>
      </w:r>
      <w:r w:rsidR="003E33A8" w:rsidRPr="00B776E8">
        <w:rPr>
          <w:rFonts w:ascii="Times New Roman" w:hAnsi="Times New Roman" w:cs="Times New Roman"/>
          <w:sz w:val="24"/>
          <w:szCs w:val="24"/>
          <w:shd w:val="clear" w:color="auto" w:fill="FFFFFF"/>
          <w:lang w:val="en-GB"/>
        </w:rPr>
        <w:t>stence of tax evasion and tax non</w:t>
      </w:r>
      <w:r w:rsidR="00AA4C9E" w:rsidRPr="00B776E8">
        <w:rPr>
          <w:rFonts w:ascii="Times New Roman" w:hAnsi="Times New Roman" w:cs="Times New Roman"/>
          <w:sz w:val="24"/>
          <w:szCs w:val="24"/>
          <w:shd w:val="clear" w:color="auto" w:fill="FFFFFF"/>
          <w:lang w:val="en-GB"/>
        </w:rPr>
        <w:t>compliance (</w:t>
      </w:r>
      <w:proofErr w:type="spellStart"/>
      <w:r w:rsidR="00AA4C9E" w:rsidRPr="00B776E8">
        <w:rPr>
          <w:rFonts w:ascii="Times New Roman" w:hAnsi="Times New Roman" w:cs="Times New Roman"/>
          <w:sz w:val="24"/>
          <w:szCs w:val="24"/>
          <w:shd w:val="clear" w:color="auto" w:fill="FFFFFF"/>
          <w:lang w:val="en-GB"/>
        </w:rPr>
        <w:t>Oladipupo</w:t>
      </w:r>
      <w:proofErr w:type="spellEnd"/>
      <w:r w:rsidR="00AA4C9E" w:rsidRPr="00B776E8">
        <w:rPr>
          <w:rFonts w:ascii="Times New Roman" w:hAnsi="Times New Roman" w:cs="Times New Roman"/>
          <w:sz w:val="24"/>
          <w:szCs w:val="24"/>
          <w:shd w:val="clear" w:color="auto" w:fill="FFFFFF"/>
          <w:lang w:val="en-GB"/>
        </w:rPr>
        <w:t xml:space="preserve"> and </w:t>
      </w:r>
      <w:proofErr w:type="spellStart"/>
      <w:r w:rsidR="00AA4C9E" w:rsidRPr="00B776E8">
        <w:rPr>
          <w:rFonts w:ascii="Times New Roman" w:hAnsi="Times New Roman" w:cs="Times New Roman"/>
          <w:sz w:val="24"/>
          <w:szCs w:val="24"/>
          <w:shd w:val="clear" w:color="auto" w:fill="FFFFFF"/>
          <w:lang w:val="en-GB"/>
        </w:rPr>
        <w:t>Ibadin</w:t>
      </w:r>
      <w:proofErr w:type="spellEnd"/>
      <w:r w:rsidR="00AA4C9E" w:rsidRPr="00B776E8">
        <w:rPr>
          <w:rFonts w:ascii="Times New Roman" w:hAnsi="Times New Roman" w:cs="Times New Roman"/>
          <w:sz w:val="24"/>
          <w:szCs w:val="24"/>
          <w:shd w:val="clear" w:color="auto" w:fill="FFFFFF"/>
          <w:lang w:val="en-GB"/>
        </w:rPr>
        <w:t xml:space="preserve"> 2016).</w:t>
      </w:r>
      <w:r w:rsidR="009314A5" w:rsidRPr="00B776E8">
        <w:rPr>
          <w:rFonts w:ascii="Times New Roman" w:hAnsi="Times New Roman" w:cs="Times New Roman"/>
          <w:sz w:val="24"/>
          <w:szCs w:val="24"/>
          <w:shd w:val="clear" w:color="auto" w:fill="FFFFFF"/>
          <w:lang w:val="en-GB"/>
        </w:rPr>
        <w:t xml:space="preserve"> In this case, the optimal tax rate can be provisioned to </w:t>
      </w:r>
      <w:r w:rsidR="00D421C3">
        <w:rPr>
          <w:rFonts w:ascii="Times New Roman" w:hAnsi="Times New Roman" w:cs="Times New Roman"/>
          <w:sz w:val="24"/>
          <w:szCs w:val="24"/>
          <w:shd w:val="clear" w:color="auto" w:fill="FFFFFF"/>
          <w:lang w:val="en-GB"/>
        </w:rPr>
        <w:t>simultaneously maximize economic growth and tax revenue</w:t>
      </w:r>
      <w:r w:rsidR="009314A5" w:rsidRPr="00B776E8">
        <w:rPr>
          <w:rFonts w:ascii="Times New Roman" w:hAnsi="Times New Roman" w:cs="Times New Roman"/>
          <w:sz w:val="24"/>
          <w:szCs w:val="24"/>
          <w:shd w:val="clear" w:color="auto" w:fill="FFFFFF"/>
          <w:lang w:val="en-GB"/>
        </w:rPr>
        <w:t xml:space="preserve"> (</w:t>
      </w:r>
      <w:proofErr w:type="spellStart"/>
      <w:r w:rsidR="00F507C5" w:rsidRPr="00B776E8">
        <w:rPr>
          <w:rFonts w:ascii="Times New Roman" w:hAnsi="Times New Roman" w:cs="Times New Roman"/>
          <w:color w:val="222222"/>
          <w:sz w:val="24"/>
          <w:szCs w:val="24"/>
          <w:shd w:val="clear" w:color="auto" w:fill="FFFFFF"/>
          <w:lang w:val="en-GB"/>
        </w:rPr>
        <w:t>Kavese</w:t>
      </w:r>
      <w:proofErr w:type="spellEnd"/>
      <w:r w:rsidR="00F507C5" w:rsidRPr="00B776E8">
        <w:rPr>
          <w:rFonts w:ascii="Times New Roman" w:hAnsi="Times New Roman" w:cs="Times New Roman"/>
          <w:color w:val="222222"/>
          <w:sz w:val="24"/>
          <w:szCs w:val="24"/>
          <w:shd w:val="clear" w:color="auto" w:fill="FFFFFF"/>
          <w:lang w:val="en-GB"/>
        </w:rPr>
        <w:t xml:space="preserve"> and Phiri 2020). </w:t>
      </w:r>
    </w:p>
    <w:p w14:paraId="24714214" w14:textId="77777777" w:rsidR="00785B80" w:rsidRPr="00B776E8" w:rsidRDefault="00702764" w:rsidP="00231B6B">
      <w:pPr>
        <w:autoSpaceDE w:val="0"/>
        <w:autoSpaceDN w:val="0"/>
        <w:adjustRightInd w:val="0"/>
        <w:spacing w:before="120" w:after="120" w:line="480" w:lineRule="auto"/>
        <w:jc w:val="both"/>
        <w:rPr>
          <w:rFonts w:ascii="Times New Roman" w:hAnsi="Times New Roman" w:cs="Times New Roman"/>
          <w:sz w:val="24"/>
          <w:szCs w:val="24"/>
          <w:shd w:val="clear" w:color="auto" w:fill="FFFFFF"/>
          <w:lang w:val="en-GB"/>
        </w:rPr>
      </w:pPr>
      <w:r w:rsidRPr="00B776E8">
        <w:rPr>
          <w:rFonts w:ascii="Times New Roman" w:hAnsi="Times New Roman" w:cs="Times New Roman"/>
          <w:sz w:val="24"/>
          <w:szCs w:val="24"/>
          <w:shd w:val="clear" w:color="auto" w:fill="FFFFFF"/>
          <w:lang w:val="en-GB"/>
        </w:rPr>
        <w:t xml:space="preserve">To date, a rare set of studies used </w:t>
      </w:r>
      <w:r w:rsidR="003E33A8" w:rsidRPr="00B776E8">
        <w:rPr>
          <w:rFonts w:ascii="Times New Roman" w:hAnsi="Times New Roman" w:cs="Times New Roman"/>
          <w:sz w:val="24"/>
          <w:szCs w:val="24"/>
          <w:shd w:val="clear" w:color="auto" w:fill="FFFFFF"/>
          <w:lang w:val="en-GB"/>
        </w:rPr>
        <w:t xml:space="preserve">the </w:t>
      </w:r>
      <w:r w:rsidRPr="00B776E8">
        <w:rPr>
          <w:rFonts w:ascii="Times New Roman" w:hAnsi="Times New Roman" w:cs="Times New Roman"/>
          <w:sz w:val="24"/>
          <w:szCs w:val="24"/>
          <w:shd w:val="clear" w:color="auto" w:fill="FFFFFF"/>
          <w:lang w:val="en-GB"/>
        </w:rPr>
        <w:t xml:space="preserve">FDL model to evaluate the impact of indirect tax on economic growth, </w:t>
      </w:r>
      <w:r w:rsidR="003E33A8" w:rsidRPr="00B776E8">
        <w:rPr>
          <w:rFonts w:ascii="Times New Roman" w:hAnsi="Times New Roman" w:cs="Times New Roman"/>
          <w:sz w:val="24"/>
          <w:szCs w:val="24"/>
          <w:shd w:val="clear" w:color="auto" w:fill="FFFFFF"/>
          <w:lang w:val="en-GB"/>
        </w:rPr>
        <w:t>e</w:t>
      </w:r>
      <w:r w:rsidRPr="00B776E8">
        <w:rPr>
          <w:rFonts w:ascii="Times New Roman" w:hAnsi="Times New Roman" w:cs="Times New Roman"/>
          <w:sz w:val="24"/>
          <w:szCs w:val="24"/>
          <w:shd w:val="clear" w:color="auto" w:fill="FFFFFF"/>
          <w:lang w:val="en-GB"/>
        </w:rPr>
        <w:t>specially in the context of emerging econom</w:t>
      </w:r>
      <w:r w:rsidR="003E33A8" w:rsidRPr="00B776E8">
        <w:rPr>
          <w:rFonts w:ascii="Times New Roman" w:hAnsi="Times New Roman" w:cs="Times New Roman"/>
          <w:sz w:val="24"/>
          <w:szCs w:val="24"/>
          <w:shd w:val="clear" w:color="auto" w:fill="FFFFFF"/>
          <w:lang w:val="en-GB"/>
        </w:rPr>
        <w:t>ies</w:t>
      </w:r>
      <w:r w:rsidRPr="00B776E8">
        <w:rPr>
          <w:rFonts w:ascii="Times New Roman" w:hAnsi="Times New Roman" w:cs="Times New Roman"/>
          <w:sz w:val="24"/>
          <w:szCs w:val="24"/>
          <w:shd w:val="clear" w:color="auto" w:fill="FFFFFF"/>
          <w:lang w:val="en-GB"/>
        </w:rPr>
        <w:t xml:space="preserve"> like Bangladesh. The study addresses this gap and formulates the hypotheses to explore whether indirect tax reliance has </w:t>
      </w:r>
      <w:r w:rsidR="003E33A8" w:rsidRPr="00B776E8">
        <w:rPr>
          <w:rFonts w:ascii="Times New Roman" w:hAnsi="Times New Roman" w:cs="Times New Roman"/>
          <w:sz w:val="24"/>
          <w:szCs w:val="24"/>
          <w:shd w:val="clear" w:color="auto" w:fill="FFFFFF"/>
          <w:lang w:val="en-GB"/>
        </w:rPr>
        <w:t xml:space="preserve">a </w:t>
      </w:r>
      <w:r w:rsidRPr="00B776E8">
        <w:rPr>
          <w:rFonts w:ascii="Times New Roman" w:hAnsi="Times New Roman" w:cs="Times New Roman"/>
          <w:sz w:val="24"/>
          <w:szCs w:val="24"/>
          <w:shd w:val="clear" w:color="auto" w:fill="FFFFFF"/>
          <w:lang w:val="en-GB"/>
        </w:rPr>
        <w:t>short and long</w:t>
      </w:r>
      <w:r w:rsidR="003E33A8" w:rsidRPr="00B776E8">
        <w:rPr>
          <w:rFonts w:ascii="Times New Roman" w:hAnsi="Times New Roman" w:cs="Times New Roman"/>
          <w:sz w:val="24"/>
          <w:szCs w:val="24"/>
          <w:shd w:val="clear" w:color="auto" w:fill="FFFFFF"/>
          <w:lang w:val="en-GB"/>
        </w:rPr>
        <w:t>-</w:t>
      </w:r>
      <w:r w:rsidRPr="00B776E8">
        <w:rPr>
          <w:rFonts w:ascii="Times New Roman" w:hAnsi="Times New Roman" w:cs="Times New Roman"/>
          <w:sz w:val="24"/>
          <w:szCs w:val="24"/>
          <w:shd w:val="clear" w:color="auto" w:fill="FFFFFF"/>
          <w:lang w:val="en-GB"/>
        </w:rPr>
        <w:t xml:space="preserve">run relationship with the </w:t>
      </w:r>
      <w:r w:rsidR="000C1A29" w:rsidRPr="00B776E8">
        <w:rPr>
          <w:rFonts w:ascii="Times New Roman" w:hAnsi="Times New Roman" w:cs="Times New Roman"/>
          <w:sz w:val="24"/>
          <w:szCs w:val="24"/>
          <w:shd w:val="clear" w:color="auto" w:fill="FFFFFF"/>
          <w:lang w:val="en-GB"/>
        </w:rPr>
        <w:t xml:space="preserve">economic growth of Bangladesh. </w:t>
      </w:r>
    </w:p>
    <w:p w14:paraId="2800B3C9" w14:textId="77777777" w:rsidR="00D126AD" w:rsidRPr="00864583" w:rsidRDefault="002D47E6" w:rsidP="00231B6B">
      <w:pPr>
        <w:spacing w:before="120" w:after="120" w:line="480" w:lineRule="auto"/>
        <w:jc w:val="both"/>
        <w:rPr>
          <w:rFonts w:ascii="Times New Roman" w:hAnsi="Times New Roman" w:cs="Times New Roman"/>
          <w:b/>
          <w:sz w:val="24"/>
          <w:szCs w:val="24"/>
          <w:shd w:val="clear" w:color="auto" w:fill="FFFFFF"/>
          <w:lang w:val="en-GB"/>
        </w:rPr>
      </w:pPr>
      <w:r w:rsidRPr="00864583">
        <w:rPr>
          <w:rFonts w:ascii="Times New Roman" w:hAnsi="Times New Roman" w:cs="Times New Roman"/>
          <w:b/>
          <w:sz w:val="24"/>
          <w:szCs w:val="24"/>
          <w:shd w:val="clear" w:color="auto" w:fill="FFFFFF"/>
          <w:lang w:val="en-GB"/>
        </w:rPr>
        <w:t>3</w:t>
      </w:r>
      <w:r w:rsidR="00D126AD" w:rsidRPr="00864583">
        <w:rPr>
          <w:rFonts w:ascii="Times New Roman" w:hAnsi="Times New Roman" w:cs="Times New Roman"/>
          <w:b/>
          <w:sz w:val="24"/>
          <w:szCs w:val="24"/>
          <w:shd w:val="clear" w:color="auto" w:fill="FFFFFF"/>
          <w:lang w:val="en-GB"/>
        </w:rPr>
        <w:t>. Theoretical Framework</w:t>
      </w:r>
    </w:p>
    <w:p w14:paraId="3DFDFA8A" w14:textId="4AE69EC4" w:rsidR="00443C12" w:rsidRPr="00B776E8" w:rsidRDefault="00D126AD" w:rsidP="00231B6B">
      <w:pPr>
        <w:autoSpaceDE w:val="0"/>
        <w:autoSpaceDN w:val="0"/>
        <w:adjustRightInd w:val="0"/>
        <w:spacing w:before="120" w:after="120" w:line="480" w:lineRule="auto"/>
        <w:jc w:val="both"/>
        <w:rPr>
          <w:rFonts w:ascii="Times New Roman" w:hAnsi="Times New Roman" w:cs="Times New Roman"/>
          <w:sz w:val="24"/>
          <w:szCs w:val="24"/>
          <w:shd w:val="clear" w:color="auto" w:fill="FFFFFF"/>
          <w:lang w:val="en-GB"/>
        </w:rPr>
      </w:pPr>
      <w:r w:rsidRPr="00B776E8">
        <w:rPr>
          <w:rFonts w:ascii="Times New Roman" w:hAnsi="Times New Roman" w:cs="Times New Roman"/>
          <w:sz w:val="24"/>
          <w:szCs w:val="24"/>
          <w:lang w:val="en-GB"/>
        </w:rPr>
        <w:t>Indirect tax comprises excises, tariffs on goods and services, and duties (</w:t>
      </w:r>
      <w:r w:rsidR="00006C12" w:rsidRPr="00B776E8">
        <w:rPr>
          <w:rFonts w:ascii="Times New Roman" w:hAnsi="Times New Roman" w:cs="Times New Roman"/>
          <w:sz w:val="24"/>
          <w:szCs w:val="24"/>
          <w:shd w:val="clear" w:color="auto" w:fill="FFFFFF"/>
          <w:lang w:val="en-GB"/>
        </w:rPr>
        <w:t xml:space="preserve">Caprio et al. 2012). </w:t>
      </w:r>
      <w:r w:rsidRPr="00B776E8">
        <w:rPr>
          <w:rFonts w:ascii="Times New Roman" w:hAnsi="Times New Roman" w:cs="Times New Roman"/>
          <w:sz w:val="24"/>
          <w:szCs w:val="24"/>
          <w:shd w:val="clear" w:color="auto" w:fill="FFFFFF"/>
          <w:lang w:val="en-GB"/>
        </w:rPr>
        <w:t>It is paid equally by the countrymen regardless of income, education</w:t>
      </w:r>
      <w:r w:rsidR="000A5B1B" w:rsidRPr="00B776E8">
        <w:rPr>
          <w:rFonts w:ascii="Times New Roman" w:hAnsi="Times New Roman" w:cs="Times New Roman"/>
          <w:sz w:val="24"/>
          <w:szCs w:val="24"/>
          <w:shd w:val="clear" w:color="auto" w:fill="FFFFFF"/>
          <w:lang w:val="en-GB"/>
        </w:rPr>
        <w:t>,</w:t>
      </w:r>
      <w:r w:rsidRPr="00B776E8">
        <w:rPr>
          <w:rFonts w:ascii="Times New Roman" w:hAnsi="Times New Roman" w:cs="Times New Roman"/>
          <w:sz w:val="24"/>
          <w:szCs w:val="24"/>
          <w:shd w:val="clear" w:color="auto" w:fill="FFFFFF"/>
          <w:lang w:val="en-GB"/>
        </w:rPr>
        <w:t xml:space="preserve"> age</w:t>
      </w:r>
      <w:r w:rsidR="000A5B1B" w:rsidRPr="00B776E8">
        <w:rPr>
          <w:rFonts w:ascii="Times New Roman" w:hAnsi="Times New Roman" w:cs="Times New Roman"/>
          <w:sz w:val="24"/>
          <w:szCs w:val="24"/>
          <w:shd w:val="clear" w:color="auto" w:fill="FFFFFF"/>
          <w:lang w:val="en-GB"/>
        </w:rPr>
        <w:t>,</w:t>
      </w:r>
      <w:r w:rsidRPr="00B776E8">
        <w:rPr>
          <w:rFonts w:ascii="Times New Roman" w:hAnsi="Times New Roman" w:cs="Times New Roman"/>
          <w:sz w:val="24"/>
          <w:szCs w:val="24"/>
          <w:shd w:val="clear" w:color="auto" w:fill="FFFFFF"/>
          <w:lang w:val="en-GB"/>
        </w:rPr>
        <w:t xml:space="preserve"> and health status (Smelser </w:t>
      </w:r>
      <w:r w:rsidRPr="00B776E8">
        <w:rPr>
          <w:rFonts w:ascii="Times New Roman" w:hAnsi="Times New Roman" w:cs="Times New Roman"/>
          <w:sz w:val="24"/>
          <w:szCs w:val="24"/>
          <w:shd w:val="clear" w:color="auto" w:fill="FFFFFF"/>
          <w:lang w:val="en-GB"/>
        </w:rPr>
        <w:lastRenderedPageBreak/>
        <w:t xml:space="preserve">and </w:t>
      </w:r>
      <w:proofErr w:type="spellStart"/>
      <w:r w:rsidRPr="00B776E8">
        <w:rPr>
          <w:rFonts w:ascii="Times New Roman" w:hAnsi="Times New Roman" w:cs="Times New Roman"/>
          <w:sz w:val="24"/>
          <w:szCs w:val="24"/>
          <w:shd w:val="clear" w:color="auto" w:fill="FFFFFF"/>
          <w:lang w:val="en-GB"/>
        </w:rPr>
        <w:t>Baltes</w:t>
      </w:r>
      <w:proofErr w:type="spellEnd"/>
      <w:r w:rsidRPr="00B776E8">
        <w:rPr>
          <w:rFonts w:ascii="Times New Roman" w:hAnsi="Times New Roman" w:cs="Times New Roman"/>
          <w:sz w:val="24"/>
          <w:szCs w:val="24"/>
          <w:shd w:val="clear" w:color="auto" w:fill="FFFFFF"/>
          <w:lang w:val="en-GB"/>
        </w:rPr>
        <w:t xml:space="preserve"> 2001). Public expenditure is the main route to accelerate economic growth (</w:t>
      </w:r>
      <w:proofErr w:type="spellStart"/>
      <w:r w:rsidR="00336062" w:rsidRPr="00B776E8">
        <w:rPr>
          <w:rFonts w:ascii="Times New Roman" w:hAnsi="Times New Roman" w:cs="Times New Roman"/>
          <w:sz w:val="24"/>
          <w:szCs w:val="24"/>
          <w:shd w:val="clear" w:color="auto" w:fill="FFFFFF"/>
          <w:lang w:val="en-GB"/>
        </w:rPr>
        <w:t>Pudjihardjo</w:t>
      </w:r>
      <w:proofErr w:type="spellEnd"/>
      <w:r w:rsidR="00336062" w:rsidRPr="00B776E8">
        <w:rPr>
          <w:rFonts w:ascii="Times New Roman" w:hAnsi="Times New Roman" w:cs="Times New Roman"/>
          <w:sz w:val="24"/>
          <w:szCs w:val="24"/>
          <w:shd w:val="clear" w:color="auto" w:fill="FFFFFF"/>
          <w:lang w:val="en-GB"/>
        </w:rPr>
        <w:t xml:space="preserve"> 2018), </w:t>
      </w:r>
      <w:r w:rsidRPr="00B776E8">
        <w:rPr>
          <w:rFonts w:ascii="Times New Roman" w:hAnsi="Times New Roman" w:cs="Times New Roman"/>
          <w:sz w:val="24"/>
          <w:szCs w:val="24"/>
          <w:shd w:val="clear" w:color="auto" w:fill="FFFFFF"/>
          <w:lang w:val="en-GB"/>
        </w:rPr>
        <w:t xml:space="preserve">since it comprises </w:t>
      </w:r>
      <w:r w:rsidR="00D421C3">
        <w:rPr>
          <w:rFonts w:ascii="Times New Roman" w:hAnsi="Times New Roman" w:cs="Times New Roman"/>
          <w:sz w:val="24"/>
          <w:szCs w:val="24"/>
          <w:shd w:val="clear" w:color="auto" w:fill="FFFFFF"/>
          <w:lang w:val="en-GB"/>
        </w:rPr>
        <w:t xml:space="preserve">a </w:t>
      </w:r>
      <w:r w:rsidRPr="00B776E8">
        <w:rPr>
          <w:rFonts w:ascii="Times New Roman" w:hAnsi="Times New Roman" w:cs="Times New Roman"/>
          <w:sz w:val="24"/>
          <w:szCs w:val="24"/>
          <w:shd w:val="clear" w:color="auto" w:fill="FFFFFF"/>
          <w:lang w:val="en-GB"/>
        </w:rPr>
        <w:t xml:space="preserve">budget </w:t>
      </w:r>
      <w:r w:rsidR="00D421C3">
        <w:rPr>
          <w:rFonts w:ascii="Times New Roman" w:hAnsi="Times New Roman" w:cs="Times New Roman"/>
          <w:sz w:val="24"/>
          <w:szCs w:val="24"/>
          <w:shd w:val="clear" w:color="auto" w:fill="FFFFFF"/>
          <w:lang w:val="en-GB"/>
        </w:rPr>
        <w:t>for</w:t>
      </w:r>
      <w:r w:rsidRPr="00B776E8">
        <w:rPr>
          <w:rFonts w:ascii="Times New Roman" w:hAnsi="Times New Roman" w:cs="Times New Roman"/>
          <w:sz w:val="24"/>
          <w:szCs w:val="24"/>
          <w:shd w:val="clear" w:color="auto" w:fill="FFFFFF"/>
          <w:lang w:val="en-GB"/>
        </w:rPr>
        <w:t xml:space="preserve"> infrastructural development, investment, industrial incentives, social sa</w:t>
      </w:r>
      <w:r w:rsidR="00A26FCA" w:rsidRPr="00B776E8">
        <w:rPr>
          <w:rFonts w:ascii="Times New Roman" w:hAnsi="Times New Roman" w:cs="Times New Roman"/>
          <w:sz w:val="24"/>
          <w:szCs w:val="24"/>
          <w:shd w:val="clear" w:color="auto" w:fill="FFFFFF"/>
          <w:lang w:val="en-GB"/>
        </w:rPr>
        <w:t xml:space="preserve">fety net program, agriculture, </w:t>
      </w:r>
      <w:r w:rsidRPr="00B776E8">
        <w:rPr>
          <w:rFonts w:ascii="Times New Roman" w:hAnsi="Times New Roman" w:cs="Times New Roman"/>
          <w:sz w:val="24"/>
          <w:szCs w:val="24"/>
          <w:shd w:val="clear" w:color="auto" w:fill="FFFFFF"/>
          <w:lang w:val="en-GB"/>
        </w:rPr>
        <w:t xml:space="preserve">and </w:t>
      </w:r>
      <w:r w:rsidR="00D421C3">
        <w:rPr>
          <w:rFonts w:ascii="Times New Roman" w:hAnsi="Times New Roman" w:cs="Times New Roman"/>
          <w:sz w:val="24"/>
          <w:szCs w:val="24"/>
          <w:shd w:val="clear" w:color="auto" w:fill="FFFFFF"/>
          <w:lang w:val="en-GB"/>
        </w:rPr>
        <w:t xml:space="preserve">the </w:t>
      </w:r>
      <w:r w:rsidRPr="00B776E8">
        <w:rPr>
          <w:rFonts w:ascii="Times New Roman" w:hAnsi="Times New Roman" w:cs="Times New Roman"/>
          <w:sz w:val="24"/>
          <w:szCs w:val="24"/>
          <w:shd w:val="clear" w:color="auto" w:fill="FFFFFF"/>
          <w:lang w:val="en-GB"/>
        </w:rPr>
        <w:t>service sector (</w:t>
      </w:r>
      <w:r w:rsidR="000A5B1B" w:rsidRPr="00B776E8">
        <w:rPr>
          <w:rFonts w:ascii="Times New Roman" w:hAnsi="Times New Roman" w:cs="Times New Roman"/>
          <w:sz w:val="24"/>
          <w:szCs w:val="24"/>
          <w:shd w:val="clear" w:color="auto" w:fill="FFFFFF"/>
          <w:lang w:val="en-GB"/>
        </w:rPr>
        <w:t>Yu</w:t>
      </w:r>
      <w:r w:rsidR="004C3C57" w:rsidRPr="00B776E8">
        <w:rPr>
          <w:rFonts w:ascii="Times New Roman" w:hAnsi="Times New Roman" w:cs="Times New Roman"/>
          <w:sz w:val="24"/>
          <w:szCs w:val="24"/>
          <w:shd w:val="clear" w:color="auto" w:fill="FFFFFF"/>
          <w:lang w:val="en-GB"/>
        </w:rPr>
        <w:t xml:space="preserve">, Fan, and </w:t>
      </w:r>
      <w:proofErr w:type="spellStart"/>
      <w:r w:rsidR="004C3C57" w:rsidRPr="00B776E8">
        <w:rPr>
          <w:rFonts w:ascii="Times New Roman" w:hAnsi="Times New Roman" w:cs="Times New Roman"/>
          <w:sz w:val="24"/>
          <w:szCs w:val="24"/>
          <w:shd w:val="clear" w:color="auto" w:fill="FFFFFF"/>
          <w:lang w:val="en-GB"/>
        </w:rPr>
        <w:t>Magalhaes</w:t>
      </w:r>
      <w:proofErr w:type="spellEnd"/>
      <w:r w:rsidR="000A5B1B" w:rsidRPr="00B776E8">
        <w:rPr>
          <w:rFonts w:ascii="Times New Roman" w:hAnsi="Times New Roman" w:cs="Times New Roman"/>
          <w:sz w:val="24"/>
          <w:szCs w:val="24"/>
          <w:shd w:val="clear" w:color="auto" w:fill="FFFFFF"/>
          <w:lang w:val="en-GB"/>
        </w:rPr>
        <w:t xml:space="preserve"> 2015</w:t>
      </w:r>
      <w:r w:rsidRPr="00B776E8">
        <w:rPr>
          <w:rFonts w:ascii="Times New Roman" w:hAnsi="Times New Roman" w:cs="Times New Roman"/>
          <w:sz w:val="24"/>
          <w:szCs w:val="24"/>
          <w:shd w:val="clear" w:color="auto" w:fill="FFFFFF"/>
          <w:lang w:val="en-GB"/>
        </w:rPr>
        <w:t xml:space="preserve">). </w:t>
      </w:r>
      <w:r w:rsidR="00443C12" w:rsidRPr="00B776E8">
        <w:rPr>
          <w:rFonts w:ascii="Times New Roman" w:hAnsi="Times New Roman" w:cs="Times New Roman"/>
          <w:sz w:val="24"/>
          <w:szCs w:val="24"/>
          <w:shd w:val="clear" w:color="auto" w:fill="FFFFFF"/>
          <w:lang w:val="en-GB"/>
        </w:rPr>
        <w:t>Since the post-rec</w:t>
      </w:r>
      <w:r w:rsidR="00CE0F5D" w:rsidRPr="00B776E8">
        <w:rPr>
          <w:rFonts w:ascii="Times New Roman" w:hAnsi="Times New Roman" w:cs="Times New Roman"/>
          <w:sz w:val="24"/>
          <w:szCs w:val="24"/>
          <w:shd w:val="clear" w:color="auto" w:fill="FFFFFF"/>
          <w:lang w:val="en-GB"/>
        </w:rPr>
        <w:t>ession period, a widely held</w:t>
      </w:r>
      <w:r w:rsidR="00443C12" w:rsidRPr="00B776E8">
        <w:rPr>
          <w:rFonts w:ascii="Times New Roman" w:hAnsi="Times New Roman" w:cs="Times New Roman"/>
          <w:sz w:val="24"/>
          <w:szCs w:val="24"/>
          <w:shd w:val="clear" w:color="auto" w:fill="FFFFFF"/>
          <w:lang w:val="en-GB"/>
        </w:rPr>
        <w:t xml:space="preserve"> theory of expansionary fiscal policy, initially proposed by John Maynard Keynes, has entrenched an epoch-making government intervention: the bigger the public expenditure, the more effective demand, and the higher output and economic growth thereof (</w:t>
      </w:r>
      <w:proofErr w:type="spellStart"/>
      <w:r w:rsidR="00443C12" w:rsidRPr="00B776E8">
        <w:rPr>
          <w:rFonts w:ascii="Times New Roman" w:hAnsi="Times New Roman" w:cs="Times New Roman"/>
          <w:sz w:val="24"/>
          <w:szCs w:val="24"/>
          <w:shd w:val="clear" w:color="auto" w:fill="FFFFFF"/>
          <w:lang w:val="en-GB"/>
        </w:rPr>
        <w:t>Pudjihardjo</w:t>
      </w:r>
      <w:proofErr w:type="spellEnd"/>
      <w:r w:rsidR="00443C12" w:rsidRPr="00B776E8">
        <w:rPr>
          <w:rFonts w:ascii="Times New Roman" w:hAnsi="Times New Roman" w:cs="Times New Roman"/>
          <w:sz w:val="24"/>
          <w:szCs w:val="24"/>
          <w:shd w:val="clear" w:color="auto" w:fill="FFFFFF"/>
          <w:lang w:val="en-GB"/>
        </w:rPr>
        <w:t xml:space="preserve"> 2018; </w:t>
      </w:r>
      <w:proofErr w:type="spellStart"/>
      <w:r w:rsidR="00443C12" w:rsidRPr="00B776E8">
        <w:rPr>
          <w:rFonts w:ascii="Times New Roman" w:hAnsi="Times New Roman" w:cs="Times New Roman"/>
          <w:sz w:val="24"/>
          <w:szCs w:val="24"/>
          <w:shd w:val="clear" w:color="auto" w:fill="FFFFFF"/>
          <w:lang w:val="en-GB"/>
        </w:rPr>
        <w:t>Kimaro</w:t>
      </w:r>
      <w:proofErr w:type="spellEnd"/>
      <w:r w:rsidR="00443C12" w:rsidRPr="00B776E8">
        <w:rPr>
          <w:rFonts w:ascii="Times New Roman" w:hAnsi="Times New Roman" w:cs="Times New Roman"/>
          <w:sz w:val="24"/>
          <w:szCs w:val="24"/>
          <w:shd w:val="clear" w:color="auto" w:fill="FFFFFF"/>
          <w:lang w:val="en-GB"/>
        </w:rPr>
        <w:t xml:space="preserve">, </w:t>
      </w:r>
      <w:proofErr w:type="spellStart"/>
      <w:r w:rsidR="00443C12" w:rsidRPr="00B776E8">
        <w:rPr>
          <w:rFonts w:ascii="Times New Roman" w:hAnsi="Times New Roman" w:cs="Times New Roman"/>
          <w:sz w:val="24"/>
          <w:szCs w:val="24"/>
          <w:shd w:val="clear" w:color="auto" w:fill="FFFFFF"/>
          <w:lang w:val="en-GB"/>
        </w:rPr>
        <w:t>Keong</w:t>
      </w:r>
      <w:proofErr w:type="spellEnd"/>
      <w:r w:rsidR="00443C12" w:rsidRPr="00B776E8">
        <w:rPr>
          <w:rFonts w:ascii="Times New Roman" w:hAnsi="Times New Roman" w:cs="Times New Roman"/>
          <w:sz w:val="24"/>
          <w:szCs w:val="24"/>
          <w:shd w:val="clear" w:color="auto" w:fill="FFFFFF"/>
          <w:lang w:val="en-GB"/>
        </w:rPr>
        <w:t>, and Sea 2017).</w:t>
      </w:r>
    </w:p>
    <w:p w14:paraId="538155C6" w14:textId="3DF48FFB" w:rsidR="009F7D9E" w:rsidRPr="00B776E8" w:rsidRDefault="00D126AD" w:rsidP="00231B6B">
      <w:pPr>
        <w:autoSpaceDE w:val="0"/>
        <w:autoSpaceDN w:val="0"/>
        <w:adjustRightInd w:val="0"/>
        <w:spacing w:before="120" w:after="120" w:line="480" w:lineRule="auto"/>
        <w:jc w:val="both"/>
        <w:rPr>
          <w:rFonts w:ascii="Times New Roman" w:hAnsi="Times New Roman" w:cs="Times New Roman"/>
          <w:sz w:val="24"/>
          <w:szCs w:val="24"/>
          <w:shd w:val="clear" w:color="auto" w:fill="FFFFFF"/>
          <w:lang w:val="en-GB"/>
        </w:rPr>
      </w:pPr>
      <w:r w:rsidRPr="00B776E8">
        <w:rPr>
          <w:rFonts w:ascii="Times New Roman" w:hAnsi="Times New Roman" w:cs="Times New Roman"/>
          <w:sz w:val="24"/>
          <w:szCs w:val="24"/>
          <w:shd w:val="clear" w:color="auto" w:fill="FFFFFF"/>
          <w:lang w:val="en-GB"/>
        </w:rPr>
        <w:t>However, to inject voluminous resources and expenditure in</w:t>
      </w:r>
      <w:r w:rsidR="00F72DE0" w:rsidRPr="00B776E8">
        <w:rPr>
          <w:rFonts w:ascii="Times New Roman" w:hAnsi="Times New Roman" w:cs="Times New Roman"/>
          <w:sz w:val="24"/>
          <w:szCs w:val="24"/>
          <w:shd w:val="clear" w:color="auto" w:fill="FFFFFF"/>
          <w:lang w:val="en-GB"/>
        </w:rPr>
        <w:t>to</w:t>
      </w:r>
      <w:r w:rsidRPr="00B776E8">
        <w:rPr>
          <w:rFonts w:ascii="Times New Roman" w:hAnsi="Times New Roman" w:cs="Times New Roman"/>
          <w:sz w:val="24"/>
          <w:szCs w:val="24"/>
          <w:shd w:val="clear" w:color="auto" w:fill="FFFFFF"/>
          <w:lang w:val="en-GB"/>
        </w:rPr>
        <w:t xml:space="preserve"> the economy, </w:t>
      </w:r>
      <w:r w:rsidR="00F72DE0" w:rsidRPr="00B776E8">
        <w:rPr>
          <w:rFonts w:ascii="Times New Roman" w:hAnsi="Times New Roman" w:cs="Times New Roman"/>
          <w:sz w:val="24"/>
          <w:szCs w:val="24"/>
          <w:shd w:val="clear" w:color="auto" w:fill="FFFFFF"/>
          <w:lang w:val="en-GB"/>
        </w:rPr>
        <w:t xml:space="preserve">the </w:t>
      </w:r>
      <w:r w:rsidRPr="00B776E8">
        <w:rPr>
          <w:rFonts w:ascii="Times New Roman" w:hAnsi="Times New Roman" w:cs="Times New Roman"/>
          <w:sz w:val="24"/>
          <w:szCs w:val="24"/>
          <w:shd w:val="clear" w:color="auto" w:fill="FFFFFF"/>
          <w:lang w:val="en-GB"/>
        </w:rPr>
        <w:t xml:space="preserve">government should rely on some affirmed sources. One of the giant sources of revenue mobilization in developing economies is </w:t>
      </w:r>
      <w:r w:rsidR="00FE21DA" w:rsidRPr="00B776E8">
        <w:rPr>
          <w:rFonts w:ascii="Times New Roman" w:hAnsi="Times New Roman" w:cs="Times New Roman"/>
          <w:sz w:val="24"/>
          <w:szCs w:val="24"/>
          <w:shd w:val="clear" w:color="auto" w:fill="FFFFFF"/>
          <w:lang w:val="en-GB"/>
        </w:rPr>
        <w:t xml:space="preserve">an </w:t>
      </w:r>
      <w:r w:rsidRPr="00B776E8">
        <w:rPr>
          <w:rFonts w:ascii="Times New Roman" w:hAnsi="Times New Roman" w:cs="Times New Roman"/>
          <w:sz w:val="24"/>
          <w:szCs w:val="24"/>
          <w:shd w:val="clear" w:color="auto" w:fill="FFFFFF"/>
          <w:lang w:val="en-GB"/>
        </w:rPr>
        <w:t>indirect tax (</w:t>
      </w:r>
      <w:proofErr w:type="spellStart"/>
      <w:r w:rsidRPr="00B776E8">
        <w:rPr>
          <w:rFonts w:ascii="Times New Roman" w:hAnsi="Times New Roman" w:cs="Times New Roman"/>
          <w:sz w:val="24"/>
          <w:szCs w:val="24"/>
          <w:shd w:val="clear" w:color="auto" w:fill="FFFFFF"/>
          <w:lang w:val="en-GB"/>
        </w:rPr>
        <w:t>Ogundana</w:t>
      </w:r>
      <w:proofErr w:type="spellEnd"/>
      <w:r w:rsidRPr="00B776E8">
        <w:rPr>
          <w:rFonts w:ascii="Times New Roman" w:hAnsi="Times New Roman" w:cs="Times New Roman"/>
          <w:sz w:val="24"/>
          <w:szCs w:val="24"/>
          <w:shd w:val="clear" w:color="auto" w:fill="FFFFFF"/>
          <w:lang w:val="en-GB"/>
        </w:rPr>
        <w:t xml:space="preserve"> et al. 2017</w:t>
      </w:r>
      <w:r w:rsidR="00F27230" w:rsidRPr="00B776E8">
        <w:rPr>
          <w:rFonts w:ascii="Times New Roman" w:hAnsi="Times New Roman" w:cs="Times New Roman"/>
          <w:sz w:val="24"/>
          <w:szCs w:val="24"/>
          <w:shd w:val="clear" w:color="auto" w:fill="FFFFFF"/>
          <w:lang w:val="en-GB"/>
        </w:rPr>
        <w:t xml:space="preserve">; </w:t>
      </w:r>
      <w:proofErr w:type="spellStart"/>
      <w:r w:rsidR="00F27230" w:rsidRPr="00B776E8">
        <w:rPr>
          <w:rFonts w:ascii="Times New Roman" w:hAnsi="Times New Roman" w:cs="Times New Roman"/>
          <w:sz w:val="24"/>
          <w:szCs w:val="24"/>
          <w:shd w:val="clear" w:color="auto" w:fill="FFFFFF"/>
          <w:lang w:val="en-GB"/>
        </w:rPr>
        <w:t>Akhor</w:t>
      </w:r>
      <w:proofErr w:type="spellEnd"/>
      <w:r w:rsidR="00F27230" w:rsidRPr="00B776E8">
        <w:rPr>
          <w:rFonts w:ascii="Times New Roman" w:hAnsi="Times New Roman" w:cs="Times New Roman"/>
          <w:sz w:val="24"/>
          <w:szCs w:val="24"/>
          <w:shd w:val="clear" w:color="auto" w:fill="FFFFFF"/>
          <w:lang w:val="en-GB"/>
        </w:rPr>
        <w:t xml:space="preserve"> and </w:t>
      </w:r>
      <w:proofErr w:type="spellStart"/>
      <w:r w:rsidR="00F27230" w:rsidRPr="00B776E8">
        <w:rPr>
          <w:rFonts w:ascii="Times New Roman" w:hAnsi="Times New Roman" w:cs="Times New Roman"/>
          <w:sz w:val="24"/>
          <w:szCs w:val="24"/>
          <w:shd w:val="clear" w:color="auto" w:fill="FFFFFF"/>
          <w:lang w:val="en-GB"/>
        </w:rPr>
        <w:t>Ekundayo</w:t>
      </w:r>
      <w:proofErr w:type="spellEnd"/>
      <w:r w:rsidR="00F27230" w:rsidRPr="00B776E8">
        <w:rPr>
          <w:rFonts w:ascii="Times New Roman" w:hAnsi="Times New Roman" w:cs="Times New Roman"/>
          <w:sz w:val="24"/>
          <w:szCs w:val="24"/>
          <w:shd w:val="clear" w:color="auto" w:fill="FFFFFF"/>
          <w:lang w:val="en-GB"/>
        </w:rPr>
        <w:t xml:space="preserve"> 2016</w:t>
      </w:r>
      <w:r w:rsidRPr="00B776E8">
        <w:rPr>
          <w:rFonts w:ascii="Times New Roman" w:hAnsi="Times New Roman" w:cs="Times New Roman"/>
          <w:sz w:val="24"/>
          <w:szCs w:val="24"/>
          <w:shd w:val="clear" w:color="auto" w:fill="FFFFFF"/>
          <w:lang w:val="en-GB"/>
        </w:rPr>
        <w:t xml:space="preserve">). The </w:t>
      </w:r>
      <w:r w:rsidR="00D421C3">
        <w:rPr>
          <w:rFonts w:ascii="Times New Roman" w:hAnsi="Times New Roman" w:cs="Times New Roman"/>
          <w:sz w:val="24"/>
          <w:szCs w:val="24"/>
          <w:shd w:val="clear" w:color="auto" w:fill="FFFFFF"/>
          <w:lang w:val="en-GB"/>
        </w:rPr>
        <w:t>indirect tax contribution</w:t>
      </w:r>
      <w:r w:rsidRPr="00B776E8">
        <w:rPr>
          <w:rFonts w:ascii="Times New Roman" w:hAnsi="Times New Roman" w:cs="Times New Roman"/>
          <w:sz w:val="24"/>
          <w:szCs w:val="24"/>
          <w:shd w:val="clear" w:color="auto" w:fill="FFFFFF"/>
          <w:lang w:val="en-GB"/>
        </w:rPr>
        <w:t xml:space="preserve"> </w:t>
      </w:r>
      <w:r w:rsidR="00D421C3">
        <w:rPr>
          <w:rFonts w:ascii="Times New Roman" w:hAnsi="Times New Roman" w:cs="Times New Roman"/>
          <w:sz w:val="24"/>
          <w:szCs w:val="24"/>
          <w:shd w:val="clear" w:color="auto" w:fill="FFFFFF"/>
          <w:lang w:val="en-GB"/>
        </w:rPr>
        <w:t>to</w:t>
      </w:r>
      <w:r w:rsidRPr="00B776E8">
        <w:rPr>
          <w:rFonts w:ascii="Times New Roman" w:hAnsi="Times New Roman" w:cs="Times New Roman"/>
          <w:sz w:val="24"/>
          <w:szCs w:val="24"/>
          <w:shd w:val="clear" w:color="auto" w:fill="FFFFFF"/>
          <w:lang w:val="en-GB"/>
        </w:rPr>
        <w:t xml:space="preserve"> the public budget is increasingly gaining more attention in </w:t>
      </w:r>
      <w:r w:rsidR="00F72DE0" w:rsidRPr="00B776E8">
        <w:rPr>
          <w:rFonts w:ascii="Times New Roman" w:hAnsi="Times New Roman" w:cs="Times New Roman"/>
          <w:sz w:val="24"/>
          <w:szCs w:val="24"/>
          <w:shd w:val="clear" w:color="auto" w:fill="FFFFFF"/>
          <w:lang w:val="en-GB"/>
        </w:rPr>
        <w:t xml:space="preserve">the </w:t>
      </w:r>
      <w:r w:rsidRPr="00B776E8">
        <w:rPr>
          <w:rFonts w:ascii="Times New Roman" w:hAnsi="Times New Roman" w:cs="Times New Roman"/>
          <w:sz w:val="24"/>
          <w:szCs w:val="24"/>
          <w:shd w:val="clear" w:color="auto" w:fill="FFFFFF"/>
          <w:lang w:val="en-GB"/>
        </w:rPr>
        <w:t>south and south-east Asian developing economies</w:t>
      </w:r>
      <w:r w:rsidR="009D5783" w:rsidRPr="00B776E8">
        <w:rPr>
          <w:rFonts w:ascii="Times New Roman" w:hAnsi="Times New Roman" w:cs="Times New Roman"/>
          <w:sz w:val="24"/>
          <w:szCs w:val="24"/>
          <w:shd w:val="clear" w:color="auto" w:fill="FFFFFF"/>
          <w:lang w:val="en-GB"/>
        </w:rPr>
        <w:t xml:space="preserve"> (Reva</w:t>
      </w:r>
      <w:r w:rsidR="009D5783" w:rsidRPr="00B776E8">
        <w:rPr>
          <w:rFonts w:ascii="Times New Roman" w:hAnsi="Times New Roman" w:cs="Times New Roman"/>
          <w:sz w:val="24"/>
          <w:szCs w:val="24"/>
          <w:lang w:val="en-GB"/>
        </w:rPr>
        <w:t xml:space="preserve"> 2015). </w:t>
      </w:r>
      <w:r w:rsidR="009D5783" w:rsidRPr="00B776E8">
        <w:rPr>
          <w:rFonts w:ascii="Times New Roman" w:hAnsi="Times New Roman" w:cs="Times New Roman"/>
          <w:sz w:val="24"/>
          <w:szCs w:val="24"/>
          <w:shd w:val="clear" w:color="auto" w:fill="FFFFFF"/>
          <w:lang w:val="en-GB"/>
        </w:rPr>
        <w:t xml:space="preserve">For instance, in 2018, 52% of the tax revenue was accrued from VAT and </w:t>
      </w:r>
      <w:r w:rsidR="009F7D9E" w:rsidRPr="00B776E8">
        <w:rPr>
          <w:rFonts w:ascii="Times New Roman" w:hAnsi="Times New Roman" w:cs="Times New Roman"/>
          <w:sz w:val="24"/>
          <w:szCs w:val="24"/>
          <w:shd w:val="clear" w:color="auto" w:fill="FFFFFF"/>
          <w:lang w:val="en-GB"/>
        </w:rPr>
        <w:t>e</w:t>
      </w:r>
      <w:r w:rsidR="009D5783" w:rsidRPr="00B776E8">
        <w:rPr>
          <w:rFonts w:ascii="Times New Roman" w:hAnsi="Times New Roman" w:cs="Times New Roman"/>
          <w:sz w:val="24"/>
          <w:szCs w:val="24"/>
          <w:shd w:val="clear" w:color="auto" w:fill="FFFFFF"/>
          <w:lang w:val="en-GB"/>
        </w:rPr>
        <w:t>xport-import duties in Vietnam (Bhattarai</w:t>
      </w:r>
      <w:r w:rsidR="009F7D9E" w:rsidRPr="00B776E8">
        <w:rPr>
          <w:rFonts w:ascii="Times New Roman" w:hAnsi="Times New Roman" w:cs="Times New Roman"/>
          <w:sz w:val="24"/>
          <w:szCs w:val="24"/>
          <w:shd w:val="clear" w:color="auto" w:fill="FFFFFF"/>
          <w:lang w:val="en-GB"/>
        </w:rPr>
        <w:t>, Nguyen, and Nguyen</w:t>
      </w:r>
      <w:r w:rsidR="009D5783" w:rsidRPr="00B776E8">
        <w:rPr>
          <w:rFonts w:ascii="Times New Roman" w:hAnsi="Times New Roman" w:cs="Times New Roman"/>
          <w:sz w:val="24"/>
          <w:szCs w:val="24"/>
          <w:shd w:val="clear" w:color="auto" w:fill="FFFFFF"/>
          <w:lang w:val="en-GB"/>
        </w:rPr>
        <w:t xml:space="preserve"> 2019).</w:t>
      </w:r>
      <w:r w:rsidR="009D5783" w:rsidRPr="00B776E8">
        <w:rPr>
          <w:rFonts w:ascii="Times New Roman" w:hAnsi="Times New Roman" w:cs="Times New Roman"/>
          <w:sz w:val="24"/>
          <w:szCs w:val="24"/>
          <w:lang w:val="en-GB"/>
        </w:rPr>
        <w:t xml:space="preserve"> Moreover, a common problem is cascading of indirect taxes and imposing multi-stage taxation </w:t>
      </w:r>
      <w:r w:rsidR="00D421C3">
        <w:rPr>
          <w:rFonts w:ascii="Times New Roman" w:hAnsi="Times New Roman" w:cs="Times New Roman"/>
          <w:sz w:val="24"/>
          <w:szCs w:val="24"/>
          <w:lang w:val="en-GB"/>
        </w:rPr>
        <w:t>o</w:t>
      </w:r>
      <w:r w:rsidR="009D5783" w:rsidRPr="00B776E8">
        <w:rPr>
          <w:rFonts w:ascii="Times New Roman" w:hAnsi="Times New Roman" w:cs="Times New Roman"/>
          <w:sz w:val="24"/>
          <w:szCs w:val="24"/>
          <w:lang w:val="en-GB"/>
        </w:rPr>
        <w:t xml:space="preserve">n the same product in each stage of production, which also enables </w:t>
      </w:r>
      <w:r w:rsidR="00D421C3">
        <w:rPr>
          <w:rFonts w:ascii="Times New Roman" w:hAnsi="Times New Roman" w:cs="Times New Roman"/>
          <w:sz w:val="24"/>
          <w:szCs w:val="24"/>
          <w:lang w:val="en-GB"/>
        </w:rPr>
        <w:t>widening</w:t>
      </w:r>
      <w:r w:rsidR="009D5783" w:rsidRPr="00B776E8">
        <w:rPr>
          <w:rFonts w:ascii="Times New Roman" w:hAnsi="Times New Roman" w:cs="Times New Roman"/>
          <w:sz w:val="24"/>
          <w:szCs w:val="24"/>
          <w:lang w:val="en-GB"/>
        </w:rPr>
        <w:t xml:space="preserve"> the indirect tax allocation. The south Asian giant developing markets, i.e., </w:t>
      </w:r>
      <w:r w:rsidR="006E67C5" w:rsidRPr="00B776E8">
        <w:rPr>
          <w:rFonts w:ascii="Times New Roman" w:hAnsi="Times New Roman" w:cs="Times New Roman"/>
          <w:sz w:val="24"/>
          <w:szCs w:val="24"/>
          <w:lang w:val="en-GB"/>
        </w:rPr>
        <w:t>Bangladesh</w:t>
      </w:r>
      <w:r w:rsidR="009D5783" w:rsidRPr="00B776E8">
        <w:rPr>
          <w:rFonts w:ascii="Times New Roman" w:hAnsi="Times New Roman" w:cs="Times New Roman"/>
          <w:sz w:val="24"/>
          <w:szCs w:val="24"/>
          <w:lang w:val="en-GB"/>
        </w:rPr>
        <w:t>, India, and Pakistan</w:t>
      </w:r>
      <w:r w:rsidR="00F72DE0" w:rsidRPr="00B776E8">
        <w:rPr>
          <w:rFonts w:ascii="Times New Roman" w:hAnsi="Times New Roman" w:cs="Times New Roman"/>
          <w:sz w:val="24"/>
          <w:szCs w:val="24"/>
          <w:lang w:val="en-GB"/>
        </w:rPr>
        <w:t>,</w:t>
      </w:r>
      <w:r w:rsidR="009D5783" w:rsidRPr="00B776E8">
        <w:rPr>
          <w:rFonts w:ascii="Times New Roman" w:hAnsi="Times New Roman" w:cs="Times New Roman"/>
          <w:sz w:val="24"/>
          <w:szCs w:val="24"/>
          <w:lang w:val="en-GB"/>
        </w:rPr>
        <w:t xml:space="preserve"> </w:t>
      </w:r>
      <w:r w:rsidR="006E67C5" w:rsidRPr="00B776E8">
        <w:rPr>
          <w:rFonts w:ascii="Times New Roman" w:hAnsi="Times New Roman" w:cs="Times New Roman"/>
          <w:sz w:val="24"/>
          <w:szCs w:val="24"/>
          <w:lang w:val="en-GB"/>
        </w:rPr>
        <w:t>administer</w:t>
      </w:r>
      <w:r w:rsidR="009D5783" w:rsidRPr="00B776E8">
        <w:rPr>
          <w:rFonts w:ascii="Times New Roman" w:hAnsi="Times New Roman" w:cs="Times New Roman"/>
          <w:sz w:val="24"/>
          <w:szCs w:val="24"/>
          <w:lang w:val="en-GB"/>
        </w:rPr>
        <w:t xml:space="preserve"> the same practice </w:t>
      </w:r>
      <w:r w:rsidR="009D5783" w:rsidRPr="00B776E8">
        <w:rPr>
          <w:rFonts w:ascii="Times New Roman" w:hAnsi="Times New Roman" w:cs="Times New Roman"/>
          <w:sz w:val="24"/>
          <w:szCs w:val="24"/>
          <w:shd w:val="clear" w:color="auto" w:fill="FFFFFF"/>
          <w:lang w:val="en-GB"/>
        </w:rPr>
        <w:t>(Reva</w:t>
      </w:r>
      <w:r w:rsidR="009D5783" w:rsidRPr="00B776E8">
        <w:rPr>
          <w:rFonts w:ascii="Times New Roman" w:hAnsi="Times New Roman" w:cs="Times New Roman"/>
          <w:sz w:val="24"/>
          <w:szCs w:val="24"/>
          <w:lang w:val="en-GB"/>
        </w:rPr>
        <w:t xml:space="preserve"> 2015). </w:t>
      </w:r>
      <w:r w:rsidRPr="00B776E8">
        <w:rPr>
          <w:rFonts w:ascii="Times New Roman" w:hAnsi="Times New Roman" w:cs="Times New Roman"/>
          <w:sz w:val="24"/>
          <w:szCs w:val="24"/>
          <w:shd w:val="clear" w:color="auto" w:fill="FFFFFF"/>
          <w:lang w:val="en-GB"/>
        </w:rPr>
        <w:t xml:space="preserve">Reasonably, they are capable of offering </w:t>
      </w:r>
      <w:r w:rsidR="00F72DE0" w:rsidRPr="00B776E8">
        <w:rPr>
          <w:rFonts w:ascii="Times New Roman" w:hAnsi="Times New Roman" w:cs="Times New Roman"/>
          <w:sz w:val="24"/>
          <w:szCs w:val="24"/>
          <w:shd w:val="clear" w:color="auto" w:fill="FFFFFF"/>
          <w:lang w:val="en-GB"/>
        </w:rPr>
        <w:t xml:space="preserve">an </w:t>
      </w:r>
      <w:r w:rsidRPr="00B776E8">
        <w:rPr>
          <w:rFonts w:ascii="Times New Roman" w:hAnsi="Times New Roman" w:cs="Times New Roman"/>
          <w:sz w:val="24"/>
          <w:szCs w:val="24"/>
          <w:shd w:val="clear" w:color="auto" w:fill="FFFFFF"/>
          <w:lang w:val="en-GB"/>
        </w:rPr>
        <w:t xml:space="preserve">expansionary budget to increase production in </w:t>
      </w:r>
      <w:r w:rsidR="00F72DE0" w:rsidRPr="00B776E8">
        <w:rPr>
          <w:rFonts w:ascii="Times New Roman" w:hAnsi="Times New Roman" w:cs="Times New Roman"/>
          <w:sz w:val="24"/>
          <w:szCs w:val="24"/>
          <w:shd w:val="clear" w:color="auto" w:fill="FFFFFF"/>
          <w:lang w:val="en-GB"/>
        </w:rPr>
        <w:t xml:space="preserve">the </w:t>
      </w:r>
      <w:r w:rsidRPr="00B776E8">
        <w:rPr>
          <w:rFonts w:ascii="Times New Roman" w:hAnsi="Times New Roman" w:cs="Times New Roman"/>
          <w:sz w:val="24"/>
          <w:szCs w:val="24"/>
          <w:shd w:val="clear" w:color="auto" w:fill="FFFFFF"/>
          <w:lang w:val="en-GB"/>
        </w:rPr>
        <w:t xml:space="preserve">agriculture, industry, and service sector. Therefore, the GDP growth is expected to become highly increasing and consistent. </w:t>
      </w:r>
    </w:p>
    <w:p w14:paraId="23C47E60" w14:textId="77777777" w:rsidR="00D126AD" w:rsidRPr="00B776E8" w:rsidRDefault="00D126AD" w:rsidP="00231B6B">
      <w:pPr>
        <w:autoSpaceDE w:val="0"/>
        <w:autoSpaceDN w:val="0"/>
        <w:adjustRightInd w:val="0"/>
        <w:spacing w:before="120" w:after="120" w:line="480" w:lineRule="auto"/>
        <w:jc w:val="both"/>
        <w:rPr>
          <w:rFonts w:ascii="Times New Roman" w:hAnsi="Times New Roman" w:cs="Times New Roman"/>
          <w:sz w:val="24"/>
          <w:szCs w:val="24"/>
          <w:lang w:val="en-GB"/>
        </w:rPr>
      </w:pPr>
      <w:r w:rsidRPr="00B776E8">
        <w:rPr>
          <w:rFonts w:ascii="Times New Roman" w:hAnsi="Times New Roman" w:cs="Times New Roman"/>
          <w:sz w:val="24"/>
          <w:szCs w:val="24"/>
          <w:shd w:val="clear" w:color="auto" w:fill="FFFFFF"/>
          <w:lang w:val="en-GB"/>
        </w:rPr>
        <w:t>In</w:t>
      </w:r>
      <w:r w:rsidR="00F72DE0" w:rsidRPr="00B776E8">
        <w:rPr>
          <w:rFonts w:ascii="Times New Roman" w:hAnsi="Times New Roman" w:cs="Times New Roman"/>
          <w:sz w:val="24"/>
          <w:szCs w:val="24"/>
          <w:shd w:val="clear" w:color="auto" w:fill="FFFFFF"/>
          <w:lang w:val="en-GB"/>
        </w:rPr>
        <w:t xml:space="preserve"> recent times, India, Bangladesh, and some south Asian countries are stepping towards higher GDP growth</w:t>
      </w:r>
      <w:r w:rsidR="006E67C5" w:rsidRPr="00B776E8">
        <w:rPr>
          <w:rFonts w:ascii="Times New Roman" w:hAnsi="Times New Roman" w:cs="Times New Roman"/>
          <w:sz w:val="24"/>
          <w:szCs w:val="24"/>
          <w:shd w:val="clear" w:color="auto" w:fill="FFFFFF"/>
          <w:lang w:val="en-GB"/>
        </w:rPr>
        <w:t xml:space="preserve"> (Khatun 2020). </w:t>
      </w:r>
      <w:r w:rsidR="00B56333" w:rsidRPr="00B776E8">
        <w:rPr>
          <w:rFonts w:ascii="Times New Roman" w:hAnsi="Times New Roman" w:cs="Times New Roman"/>
          <w:sz w:val="24"/>
          <w:szCs w:val="24"/>
          <w:shd w:val="clear" w:color="auto" w:fill="FFFFFF"/>
          <w:lang w:val="en-GB"/>
        </w:rPr>
        <w:t>Therefore</w:t>
      </w:r>
      <w:r w:rsidRPr="00B776E8">
        <w:rPr>
          <w:rFonts w:ascii="Times New Roman" w:hAnsi="Times New Roman" w:cs="Times New Roman"/>
          <w:sz w:val="24"/>
          <w:szCs w:val="24"/>
          <w:shd w:val="clear" w:color="auto" w:fill="FFFFFF"/>
          <w:lang w:val="en-GB"/>
        </w:rPr>
        <w:t>, the study aims to investigate the contribution of indirect tax on economic growth</w:t>
      </w:r>
      <w:r w:rsidR="00F72DE0" w:rsidRPr="00B776E8">
        <w:rPr>
          <w:rFonts w:ascii="Times New Roman" w:hAnsi="Times New Roman" w:cs="Times New Roman"/>
          <w:sz w:val="24"/>
          <w:szCs w:val="24"/>
          <w:shd w:val="clear" w:color="auto" w:fill="FFFFFF"/>
          <w:lang w:val="en-GB"/>
        </w:rPr>
        <w:t xml:space="preserve"> from the perspective of</w:t>
      </w:r>
      <w:r w:rsidRPr="00B776E8">
        <w:rPr>
          <w:rFonts w:ascii="Times New Roman" w:hAnsi="Times New Roman" w:cs="Times New Roman"/>
          <w:sz w:val="24"/>
          <w:szCs w:val="24"/>
          <w:shd w:val="clear" w:color="auto" w:fill="FFFFFF"/>
          <w:lang w:val="en-GB"/>
        </w:rPr>
        <w:t xml:space="preserve"> a developing nation like Bangladesh.  </w:t>
      </w:r>
    </w:p>
    <w:p w14:paraId="4430DC80" w14:textId="6A446453" w:rsidR="00D126AD" w:rsidRPr="00B776E8" w:rsidRDefault="00D126AD" w:rsidP="00231B6B">
      <w:pPr>
        <w:spacing w:before="120" w:after="120" w:line="480" w:lineRule="auto"/>
        <w:jc w:val="both"/>
        <w:rPr>
          <w:rFonts w:ascii="Times New Roman" w:hAnsi="Times New Roman" w:cs="Times New Roman"/>
          <w:sz w:val="24"/>
          <w:szCs w:val="24"/>
          <w:shd w:val="clear" w:color="auto" w:fill="FFFFFF"/>
          <w:lang w:val="en-GB"/>
        </w:rPr>
      </w:pPr>
      <w:r w:rsidRPr="00B776E8">
        <w:rPr>
          <w:rFonts w:ascii="Times New Roman" w:hAnsi="Times New Roman" w:cs="Times New Roman"/>
          <w:sz w:val="24"/>
          <w:szCs w:val="24"/>
          <w:shd w:val="clear" w:color="auto" w:fill="FFFFFF"/>
          <w:lang w:val="en-GB"/>
        </w:rPr>
        <w:lastRenderedPageBreak/>
        <w:t>In light of the above discussion</w:t>
      </w:r>
      <w:r w:rsidR="0043582E" w:rsidRPr="00B776E8">
        <w:rPr>
          <w:rFonts w:ascii="Times New Roman" w:hAnsi="Times New Roman" w:cs="Times New Roman"/>
          <w:sz w:val="24"/>
          <w:szCs w:val="24"/>
          <w:shd w:val="clear" w:color="auto" w:fill="FFFFFF"/>
          <w:lang w:val="en-GB"/>
        </w:rPr>
        <w:t>, theoretical framework</w:t>
      </w:r>
      <w:r w:rsidR="00D421C3">
        <w:rPr>
          <w:rFonts w:ascii="Times New Roman" w:hAnsi="Times New Roman" w:cs="Times New Roman"/>
          <w:sz w:val="24"/>
          <w:szCs w:val="24"/>
          <w:shd w:val="clear" w:color="auto" w:fill="FFFFFF"/>
          <w:lang w:val="en-GB"/>
        </w:rPr>
        <w:t>,</w:t>
      </w:r>
      <w:r w:rsidR="00B56333" w:rsidRPr="00B776E8">
        <w:rPr>
          <w:rFonts w:ascii="Times New Roman" w:hAnsi="Times New Roman" w:cs="Times New Roman"/>
          <w:sz w:val="24"/>
          <w:szCs w:val="24"/>
          <w:shd w:val="clear" w:color="auto" w:fill="FFFFFF"/>
          <w:lang w:val="en-GB"/>
        </w:rPr>
        <w:t xml:space="preserve"> and proposed contribution of the paper</w:t>
      </w:r>
      <w:r w:rsidR="00FE21DA" w:rsidRPr="00B776E8">
        <w:rPr>
          <w:rFonts w:ascii="Times New Roman" w:hAnsi="Times New Roman" w:cs="Times New Roman"/>
          <w:sz w:val="24"/>
          <w:szCs w:val="24"/>
          <w:shd w:val="clear" w:color="auto" w:fill="FFFFFF"/>
          <w:lang w:val="en-GB"/>
        </w:rPr>
        <w:t xml:space="preserve">, </w:t>
      </w:r>
      <w:r w:rsidRPr="00B776E8">
        <w:rPr>
          <w:rFonts w:ascii="Times New Roman" w:hAnsi="Times New Roman" w:cs="Times New Roman"/>
          <w:sz w:val="24"/>
          <w:szCs w:val="24"/>
          <w:shd w:val="clear" w:color="auto" w:fill="FFFFFF"/>
          <w:lang w:val="en-GB"/>
        </w:rPr>
        <w:t xml:space="preserve">the primary goal of this research is to determine whether the rise </w:t>
      </w:r>
      <w:r w:rsidR="00B56333" w:rsidRPr="00B776E8">
        <w:rPr>
          <w:rFonts w:ascii="Times New Roman" w:hAnsi="Times New Roman" w:cs="Times New Roman"/>
          <w:sz w:val="24"/>
          <w:szCs w:val="24"/>
          <w:shd w:val="clear" w:color="auto" w:fill="FFFFFF"/>
          <w:lang w:val="en-GB"/>
        </w:rPr>
        <w:t>of i</w:t>
      </w:r>
      <w:r w:rsidRPr="00B776E8">
        <w:rPr>
          <w:rFonts w:ascii="Times New Roman" w:hAnsi="Times New Roman" w:cs="Times New Roman"/>
          <w:sz w:val="24"/>
          <w:szCs w:val="24"/>
          <w:shd w:val="clear" w:color="auto" w:fill="FFFFFF"/>
          <w:lang w:val="en-GB"/>
        </w:rPr>
        <w:t>ndirect tax is associated with the growth of the emerging Bangladesh economy. We intend to evaluate whether there is a link between actual indirect tax revenue (AITR) and economic progress (GDP). Furthermore, we are interested in showing the exact scenario of indirect tax growth by evaluating trends and projections of budgeted indirect tax revenue (BITR)</w:t>
      </w:r>
      <w:r w:rsidR="00A37984" w:rsidRPr="00B776E8">
        <w:rPr>
          <w:rStyle w:val="EndnoteReference"/>
          <w:rFonts w:ascii="Times New Roman" w:hAnsi="Times New Roman" w:cs="Times New Roman"/>
          <w:sz w:val="24"/>
          <w:szCs w:val="24"/>
          <w:shd w:val="clear" w:color="auto" w:fill="FFFFFF"/>
          <w:lang w:val="en-GB"/>
        </w:rPr>
        <w:endnoteReference w:id="1"/>
      </w:r>
      <w:r w:rsidRPr="00B776E8">
        <w:rPr>
          <w:rFonts w:ascii="Times New Roman" w:hAnsi="Times New Roman" w:cs="Times New Roman"/>
          <w:sz w:val="24"/>
          <w:szCs w:val="24"/>
          <w:shd w:val="clear" w:color="auto" w:fill="FFFFFF"/>
          <w:lang w:val="en-GB"/>
        </w:rPr>
        <w:t>.</w:t>
      </w:r>
    </w:p>
    <w:p w14:paraId="2187FA1C" w14:textId="77777777" w:rsidR="00B56333" w:rsidRPr="00B776E8" w:rsidRDefault="00D126AD" w:rsidP="00231B6B">
      <w:pPr>
        <w:spacing w:before="120" w:after="120" w:line="480" w:lineRule="auto"/>
        <w:jc w:val="both"/>
        <w:rPr>
          <w:rFonts w:ascii="Times New Roman" w:hAnsi="Times New Roman" w:cs="Times New Roman"/>
          <w:sz w:val="24"/>
          <w:szCs w:val="24"/>
          <w:shd w:val="clear" w:color="auto" w:fill="FFFFFF"/>
          <w:lang w:val="en-GB"/>
        </w:rPr>
      </w:pPr>
      <w:r w:rsidRPr="00B776E8">
        <w:rPr>
          <w:rFonts w:ascii="Times New Roman" w:hAnsi="Times New Roman" w:cs="Times New Roman"/>
          <w:sz w:val="24"/>
          <w:szCs w:val="24"/>
          <w:shd w:val="clear" w:color="auto" w:fill="FFFFFF"/>
          <w:lang w:val="en-GB"/>
        </w:rPr>
        <w:t>To meet the objective, the study develops two main hypotheses relying on empirical studies and the current research contexts. The first hypothesis regarding BITR states that</w:t>
      </w:r>
      <w:r w:rsidR="009F7D9E" w:rsidRPr="00B776E8">
        <w:rPr>
          <w:rFonts w:ascii="Times New Roman" w:hAnsi="Times New Roman" w:cs="Times New Roman"/>
          <w:sz w:val="24"/>
          <w:szCs w:val="24"/>
          <w:shd w:val="clear" w:color="auto" w:fill="FFFFFF"/>
          <w:lang w:val="en-GB"/>
        </w:rPr>
        <w:t>:</w:t>
      </w:r>
    </w:p>
    <w:p w14:paraId="7892D551" w14:textId="77777777" w:rsidR="009F7D9E" w:rsidRPr="00B776E8" w:rsidRDefault="00D126AD" w:rsidP="00231B6B">
      <w:pPr>
        <w:spacing w:before="120" w:after="120" w:line="480" w:lineRule="auto"/>
        <w:jc w:val="both"/>
        <w:rPr>
          <w:rFonts w:ascii="Times New Roman" w:hAnsi="Times New Roman" w:cs="Times New Roman"/>
          <w:sz w:val="24"/>
          <w:szCs w:val="24"/>
          <w:shd w:val="clear" w:color="auto" w:fill="FFFFFF"/>
          <w:lang w:val="en-GB"/>
        </w:rPr>
      </w:pPr>
      <w:r w:rsidRPr="00B776E8">
        <w:rPr>
          <w:rFonts w:ascii="Times New Roman" w:hAnsi="Times New Roman" w:cs="Times New Roman"/>
          <w:i/>
          <w:sz w:val="24"/>
          <w:szCs w:val="24"/>
          <w:shd w:val="clear" w:color="auto" w:fill="FFFFFF"/>
          <w:lang w:val="en-GB"/>
        </w:rPr>
        <w:t>H</w:t>
      </w:r>
      <w:r w:rsidRPr="00B776E8">
        <w:rPr>
          <w:rFonts w:ascii="Times New Roman" w:hAnsi="Times New Roman" w:cs="Times New Roman"/>
          <w:i/>
          <w:sz w:val="24"/>
          <w:szCs w:val="24"/>
          <w:shd w:val="clear" w:color="auto" w:fill="FFFFFF"/>
          <w:vertAlign w:val="subscript"/>
          <w:lang w:val="en-GB"/>
        </w:rPr>
        <w:t>0</w:t>
      </w:r>
      <w:r w:rsidR="00A56CBC" w:rsidRPr="00B776E8">
        <w:rPr>
          <w:rFonts w:ascii="Times New Roman" w:hAnsi="Times New Roman" w:cs="Times New Roman"/>
          <w:sz w:val="24"/>
          <w:szCs w:val="24"/>
          <w:shd w:val="clear" w:color="auto" w:fill="FFFFFF"/>
          <w:lang w:val="en-GB"/>
        </w:rPr>
        <w:t>= t</w:t>
      </w:r>
      <w:r w:rsidRPr="00B776E8">
        <w:rPr>
          <w:rFonts w:ascii="Times New Roman" w:hAnsi="Times New Roman" w:cs="Times New Roman"/>
          <w:sz w:val="24"/>
          <w:szCs w:val="24"/>
          <w:shd w:val="clear" w:color="auto" w:fill="FFFFFF"/>
          <w:lang w:val="en-GB"/>
        </w:rPr>
        <w:t xml:space="preserve">he growth and dependency of BITR </w:t>
      </w:r>
      <w:r w:rsidR="00FE21DA" w:rsidRPr="00B776E8">
        <w:rPr>
          <w:rFonts w:ascii="Times New Roman" w:hAnsi="Times New Roman" w:cs="Times New Roman"/>
          <w:sz w:val="24"/>
          <w:szCs w:val="24"/>
          <w:shd w:val="clear" w:color="auto" w:fill="FFFFFF"/>
          <w:lang w:val="en-GB"/>
        </w:rPr>
        <w:t>are</w:t>
      </w:r>
      <w:r w:rsidRPr="00B776E8">
        <w:rPr>
          <w:rFonts w:ascii="Times New Roman" w:hAnsi="Times New Roman" w:cs="Times New Roman"/>
          <w:sz w:val="24"/>
          <w:szCs w:val="24"/>
          <w:shd w:val="clear" w:color="auto" w:fill="FFFFFF"/>
          <w:lang w:val="en-GB"/>
        </w:rPr>
        <w:t xml:space="preserve"> constant and </w:t>
      </w:r>
      <w:r w:rsidRPr="00B776E8">
        <w:rPr>
          <w:rFonts w:ascii="Times New Roman" w:hAnsi="Times New Roman" w:cs="Times New Roman"/>
          <w:i/>
          <w:sz w:val="24"/>
          <w:szCs w:val="24"/>
          <w:shd w:val="clear" w:color="auto" w:fill="FFFFFF"/>
          <w:lang w:val="en-GB"/>
        </w:rPr>
        <w:t>H</w:t>
      </w:r>
      <w:r w:rsidRPr="00B776E8">
        <w:rPr>
          <w:rFonts w:ascii="Times New Roman" w:hAnsi="Times New Roman" w:cs="Times New Roman"/>
          <w:i/>
          <w:sz w:val="24"/>
          <w:szCs w:val="24"/>
          <w:shd w:val="clear" w:color="auto" w:fill="FFFFFF"/>
          <w:vertAlign w:val="subscript"/>
          <w:lang w:val="en-GB"/>
        </w:rPr>
        <w:t>1</w:t>
      </w:r>
      <w:r w:rsidRPr="00B776E8">
        <w:rPr>
          <w:rFonts w:ascii="Times New Roman" w:hAnsi="Times New Roman" w:cs="Times New Roman"/>
          <w:sz w:val="24"/>
          <w:szCs w:val="24"/>
          <w:shd w:val="clear" w:color="auto" w:fill="FFFFFF"/>
          <w:lang w:val="en-GB"/>
        </w:rPr>
        <w:t xml:space="preserve">= </w:t>
      </w:r>
      <w:r w:rsidR="009F7D9E" w:rsidRPr="00B776E8">
        <w:rPr>
          <w:rFonts w:ascii="Times New Roman" w:hAnsi="Times New Roman" w:cs="Times New Roman"/>
          <w:sz w:val="24"/>
          <w:szCs w:val="24"/>
          <w:shd w:val="clear" w:color="auto" w:fill="FFFFFF"/>
          <w:lang w:val="en-GB"/>
        </w:rPr>
        <w:t>t</w:t>
      </w:r>
      <w:r w:rsidRPr="00B776E8">
        <w:rPr>
          <w:rFonts w:ascii="Times New Roman" w:hAnsi="Times New Roman" w:cs="Times New Roman"/>
          <w:sz w:val="24"/>
          <w:szCs w:val="24"/>
          <w:shd w:val="clear" w:color="auto" w:fill="FFFFFF"/>
          <w:lang w:val="en-GB"/>
        </w:rPr>
        <w:t xml:space="preserve">he growth and dependency of BITR </w:t>
      </w:r>
      <w:r w:rsidR="00FE21DA" w:rsidRPr="00B776E8">
        <w:rPr>
          <w:rFonts w:ascii="Times New Roman" w:hAnsi="Times New Roman" w:cs="Times New Roman"/>
          <w:sz w:val="24"/>
          <w:szCs w:val="24"/>
          <w:shd w:val="clear" w:color="auto" w:fill="FFFFFF"/>
          <w:lang w:val="en-GB"/>
        </w:rPr>
        <w:t>are</w:t>
      </w:r>
      <w:r w:rsidRPr="00B776E8">
        <w:rPr>
          <w:rFonts w:ascii="Times New Roman" w:hAnsi="Times New Roman" w:cs="Times New Roman"/>
          <w:sz w:val="24"/>
          <w:szCs w:val="24"/>
          <w:shd w:val="clear" w:color="auto" w:fill="FFFFFF"/>
          <w:lang w:val="en-GB"/>
        </w:rPr>
        <w:t xml:space="preserve"> rising at an exponential term. </w:t>
      </w:r>
    </w:p>
    <w:p w14:paraId="340E79C4" w14:textId="77777777" w:rsidR="009F7D9E" w:rsidRPr="00B776E8" w:rsidRDefault="00D126AD" w:rsidP="00231B6B">
      <w:pPr>
        <w:spacing w:before="120" w:after="120" w:line="480" w:lineRule="auto"/>
        <w:jc w:val="both"/>
        <w:rPr>
          <w:rFonts w:ascii="Times New Roman" w:hAnsi="Times New Roman" w:cs="Times New Roman"/>
          <w:sz w:val="24"/>
          <w:szCs w:val="24"/>
          <w:shd w:val="clear" w:color="auto" w:fill="FFFFFF"/>
          <w:lang w:val="en-GB"/>
        </w:rPr>
      </w:pPr>
      <w:r w:rsidRPr="00B776E8">
        <w:rPr>
          <w:rFonts w:ascii="Times New Roman" w:hAnsi="Times New Roman" w:cs="Times New Roman"/>
          <w:sz w:val="24"/>
          <w:szCs w:val="24"/>
          <w:shd w:val="clear" w:color="auto" w:fill="FFFFFF"/>
          <w:lang w:val="en-GB"/>
        </w:rPr>
        <w:t>The second hypothesis provides insight into the relationship between AITR and economic growth. Specifically</w:t>
      </w:r>
      <w:r w:rsidR="009F7D9E" w:rsidRPr="00B776E8">
        <w:rPr>
          <w:rFonts w:ascii="Times New Roman" w:hAnsi="Times New Roman" w:cs="Times New Roman"/>
          <w:sz w:val="24"/>
          <w:szCs w:val="24"/>
          <w:shd w:val="clear" w:color="auto" w:fill="FFFFFF"/>
          <w:lang w:val="en-GB"/>
        </w:rPr>
        <w:t>:</w:t>
      </w:r>
      <w:r w:rsidRPr="00B776E8">
        <w:rPr>
          <w:rFonts w:ascii="Times New Roman" w:hAnsi="Times New Roman" w:cs="Times New Roman"/>
          <w:sz w:val="24"/>
          <w:szCs w:val="24"/>
          <w:shd w:val="clear" w:color="auto" w:fill="FFFFFF"/>
          <w:lang w:val="en-GB"/>
        </w:rPr>
        <w:t xml:space="preserve"> </w:t>
      </w:r>
    </w:p>
    <w:p w14:paraId="2A621910" w14:textId="77777777" w:rsidR="009F7D9E" w:rsidRPr="00B776E8" w:rsidRDefault="00D126AD" w:rsidP="00231B6B">
      <w:pPr>
        <w:spacing w:before="120" w:after="120" w:line="480" w:lineRule="auto"/>
        <w:jc w:val="both"/>
        <w:rPr>
          <w:rFonts w:ascii="Times New Roman" w:hAnsi="Times New Roman" w:cs="Times New Roman"/>
          <w:sz w:val="24"/>
          <w:szCs w:val="24"/>
          <w:shd w:val="clear" w:color="auto" w:fill="FFFFFF"/>
          <w:lang w:val="en-GB"/>
        </w:rPr>
      </w:pPr>
      <w:r w:rsidRPr="00B776E8">
        <w:rPr>
          <w:rFonts w:ascii="Times New Roman" w:hAnsi="Times New Roman" w:cs="Times New Roman"/>
          <w:i/>
          <w:sz w:val="24"/>
          <w:szCs w:val="24"/>
          <w:shd w:val="clear" w:color="auto" w:fill="FFFFFF"/>
          <w:lang w:val="en-GB"/>
        </w:rPr>
        <w:t>H</w:t>
      </w:r>
      <w:r w:rsidRPr="00B776E8">
        <w:rPr>
          <w:rFonts w:ascii="Times New Roman" w:hAnsi="Times New Roman" w:cs="Times New Roman"/>
          <w:i/>
          <w:sz w:val="24"/>
          <w:szCs w:val="24"/>
          <w:shd w:val="clear" w:color="auto" w:fill="FFFFFF"/>
          <w:vertAlign w:val="subscript"/>
          <w:lang w:val="en-GB"/>
        </w:rPr>
        <w:t>0</w:t>
      </w:r>
      <w:r w:rsidRPr="00B776E8">
        <w:rPr>
          <w:rFonts w:ascii="Times New Roman" w:hAnsi="Times New Roman" w:cs="Times New Roman"/>
          <w:sz w:val="24"/>
          <w:szCs w:val="24"/>
          <w:shd w:val="clear" w:color="auto" w:fill="FFFFFF"/>
          <w:lang w:val="en-GB"/>
        </w:rPr>
        <w:t xml:space="preserve">= economic </w:t>
      </w:r>
      <w:r w:rsidR="00376719" w:rsidRPr="00B776E8">
        <w:rPr>
          <w:rFonts w:ascii="Times New Roman" w:hAnsi="Times New Roman" w:cs="Times New Roman"/>
          <w:sz w:val="24"/>
          <w:szCs w:val="24"/>
          <w:shd w:val="clear" w:color="auto" w:fill="FFFFFF"/>
          <w:lang w:val="en-GB"/>
        </w:rPr>
        <w:t>growth</w:t>
      </w:r>
      <w:r w:rsidRPr="00B776E8">
        <w:rPr>
          <w:rFonts w:ascii="Times New Roman" w:hAnsi="Times New Roman" w:cs="Times New Roman"/>
          <w:sz w:val="24"/>
          <w:szCs w:val="24"/>
          <w:shd w:val="clear" w:color="auto" w:fill="FFFFFF"/>
          <w:lang w:val="en-GB"/>
        </w:rPr>
        <w:t xml:space="preserve"> is independent of AITR (no effect on GDP</w:t>
      </w:r>
      <w:r w:rsidR="00376719" w:rsidRPr="00B776E8">
        <w:rPr>
          <w:rFonts w:ascii="Times New Roman" w:hAnsi="Times New Roman" w:cs="Times New Roman"/>
          <w:sz w:val="24"/>
          <w:szCs w:val="24"/>
          <w:shd w:val="clear" w:color="auto" w:fill="FFFFFF"/>
          <w:lang w:val="en-GB"/>
        </w:rPr>
        <w:t xml:space="preserve"> growth</w:t>
      </w:r>
      <w:r w:rsidRPr="00B776E8">
        <w:rPr>
          <w:rFonts w:ascii="Times New Roman" w:hAnsi="Times New Roman" w:cs="Times New Roman"/>
          <w:sz w:val="24"/>
          <w:szCs w:val="24"/>
          <w:shd w:val="clear" w:color="auto" w:fill="FFFFFF"/>
          <w:lang w:val="en-GB"/>
        </w:rPr>
        <w:t xml:space="preserve">); </w:t>
      </w:r>
      <w:r w:rsidRPr="00B776E8">
        <w:rPr>
          <w:rFonts w:ascii="Times New Roman" w:hAnsi="Times New Roman" w:cs="Times New Roman"/>
          <w:i/>
          <w:sz w:val="24"/>
          <w:szCs w:val="24"/>
          <w:shd w:val="clear" w:color="auto" w:fill="FFFFFF"/>
          <w:lang w:val="en-GB"/>
        </w:rPr>
        <w:t>H</w:t>
      </w:r>
      <w:r w:rsidRPr="00B776E8">
        <w:rPr>
          <w:rFonts w:ascii="Times New Roman" w:hAnsi="Times New Roman" w:cs="Times New Roman"/>
          <w:i/>
          <w:sz w:val="24"/>
          <w:szCs w:val="24"/>
          <w:shd w:val="clear" w:color="auto" w:fill="FFFFFF"/>
          <w:vertAlign w:val="subscript"/>
          <w:lang w:val="en-GB"/>
        </w:rPr>
        <w:t>1</w:t>
      </w:r>
      <w:r w:rsidRPr="00B776E8">
        <w:rPr>
          <w:rFonts w:ascii="Times New Roman" w:hAnsi="Times New Roman" w:cs="Times New Roman"/>
          <w:sz w:val="24"/>
          <w:szCs w:val="24"/>
          <w:shd w:val="clear" w:color="auto" w:fill="FFFFFF"/>
          <w:lang w:val="en-GB"/>
        </w:rPr>
        <w:t xml:space="preserve">= AITR has a positive effect on economic growth in the short </w:t>
      </w:r>
      <w:r w:rsidR="0063399B" w:rsidRPr="00B776E8">
        <w:rPr>
          <w:rFonts w:ascii="Times New Roman" w:hAnsi="Times New Roman" w:cs="Times New Roman"/>
          <w:sz w:val="24"/>
          <w:szCs w:val="24"/>
          <w:shd w:val="clear" w:color="auto" w:fill="FFFFFF"/>
          <w:lang w:val="en-GB"/>
        </w:rPr>
        <w:t>run</w:t>
      </w:r>
      <w:r w:rsidR="00376719" w:rsidRPr="00B776E8">
        <w:rPr>
          <w:rFonts w:ascii="Times New Roman" w:hAnsi="Times New Roman" w:cs="Times New Roman"/>
          <w:sz w:val="24"/>
          <w:szCs w:val="24"/>
          <w:shd w:val="clear" w:color="auto" w:fill="FFFFFF"/>
          <w:lang w:val="en-GB"/>
        </w:rPr>
        <w:t xml:space="preserve"> and in the long run</w:t>
      </w:r>
      <w:r w:rsidR="0063399B" w:rsidRPr="00B776E8">
        <w:rPr>
          <w:rFonts w:ascii="Times New Roman" w:hAnsi="Times New Roman" w:cs="Times New Roman"/>
          <w:sz w:val="24"/>
          <w:szCs w:val="24"/>
          <w:shd w:val="clear" w:color="auto" w:fill="FFFFFF"/>
          <w:lang w:val="en-GB"/>
        </w:rPr>
        <w:t xml:space="preserve">. </w:t>
      </w:r>
    </w:p>
    <w:p w14:paraId="106851E2" w14:textId="77777777" w:rsidR="00717B51" w:rsidRPr="00864583" w:rsidRDefault="009F7D9E" w:rsidP="00231B6B">
      <w:pPr>
        <w:spacing w:before="120" w:after="120" w:line="480" w:lineRule="auto"/>
        <w:jc w:val="both"/>
        <w:rPr>
          <w:rFonts w:ascii="Times New Roman" w:hAnsi="Times New Roman" w:cs="Times New Roman"/>
          <w:sz w:val="24"/>
          <w:szCs w:val="24"/>
          <w:lang w:val="en-GB"/>
        </w:rPr>
      </w:pPr>
      <w:r w:rsidRPr="00864583">
        <w:rPr>
          <w:rFonts w:ascii="Times New Roman" w:hAnsi="Times New Roman" w:cs="Times New Roman"/>
          <w:b/>
          <w:sz w:val="24"/>
          <w:szCs w:val="24"/>
          <w:lang w:val="en-GB"/>
        </w:rPr>
        <w:t>4</w:t>
      </w:r>
      <w:r w:rsidR="00717B51" w:rsidRPr="00864583">
        <w:rPr>
          <w:rFonts w:ascii="Times New Roman" w:hAnsi="Times New Roman" w:cs="Times New Roman"/>
          <w:b/>
          <w:sz w:val="24"/>
          <w:szCs w:val="24"/>
          <w:lang w:val="en-GB"/>
        </w:rPr>
        <w:t>. Data and Methods</w:t>
      </w:r>
    </w:p>
    <w:p w14:paraId="0D1A0121" w14:textId="4364C9E5" w:rsidR="00717B51" w:rsidRPr="00B776E8" w:rsidRDefault="00717B51" w:rsidP="00231B6B">
      <w:pPr>
        <w:spacing w:before="120" w:after="120" w:line="480" w:lineRule="auto"/>
        <w:jc w:val="both"/>
        <w:rPr>
          <w:rFonts w:ascii="Times New Roman" w:hAnsi="Times New Roman" w:cs="Times New Roman"/>
          <w:sz w:val="24"/>
          <w:szCs w:val="24"/>
          <w:lang w:val="en-GB"/>
        </w:rPr>
      </w:pPr>
      <w:r w:rsidRPr="00B776E8">
        <w:rPr>
          <w:rFonts w:ascii="Times New Roman" w:hAnsi="Times New Roman" w:cs="Times New Roman"/>
          <w:sz w:val="24"/>
          <w:szCs w:val="24"/>
          <w:lang w:val="en-GB"/>
        </w:rPr>
        <w:t xml:space="preserve">The study relies on secondary data for the growth analysis of indirect tax. The BITR data from 2001 to 2019 have been retrieved from the Ministry of Finance website of 'Peoples' Republic of Bangladesh.' Data on AITR has also been compiled from the government data archive of the Ministry of Finance. Besides, some required data related to indirect tax and GDP have been accumulated from </w:t>
      </w:r>
      <w:r w:rsidR="00FE21DA" w:rsidRPr="00B776E8">
        <w:rPr>
          <w:rFonts w:ascii="Times New Roman" w:hAnsi="Times New Roman" w:cs="Times New Roman"/>
          <w:sz w:val="24"/>
          <w:szCs w:val="24"/>
          <w:lang w:val="en-GB"/>
        </w:rPr>
        <w:t xml:space="preserve">the </w:t>
      </w:r>
      <w:r w:rsidRPr="00B776E8">
        <w:rPr>
          <w:rFonts w:ascii="Times New Roman" w:hAnsi="Times New Roman" w:cs="Times New Roman"/>
          <w:sz w:val="24"/>
          <w:szCs w:val="24"/>
          <w:lang w:val="en-GB"/>
        </w:rPr>
        <w:t xml:space="preserve">BBS-Bangladesh </w:t>
      </w:r>
      <w:r w:rsidR="00F55A97" w:rsidRPr="00B776E8">
        <w:rPr>
          <w:rFonts w:ascii="Times New Roman" w:hAnsi="Times New Roman" w:cs="Times New Roman"/>
          <w:sz w:val="24"/>
          <w:szCs w:val="24"/>
          <w:lang w:val="en-GB"/>
        </w:rPr>
        <w:t>Bureau of Statistics and World Bank.</w:t>
      </w:r>
      <w:r w:rsidRPr="00B776E8">
        <w:rPr>
          <w:rFonts w:ascii="Times New Roman" w:hAnsi="Times New Roman" w:cs="Times New Roman"/>
          <w:sz w:val="24"/>
          <w:szCs w:val="24"/>
          <w:lang w:val="en-GB"/>
        </w:rPr>
        <w:t xml:space="preserve"> </w:t>
      </w:r>
      <w:r w:rsidR="00D421C3">
        <w:rPr>
          <w:rFonts w:ascii="Times New Roman" w:hAnsi="Times New Roman" w:cs="Times New Roman"/>
          <w:sz w:val="24"/>
          <w:szCs w:val="24"/>
          <w:lang w:val="en-GB"/>
        </w:rPr>
        <w:t>The l</w:t>
      </w:r>
      <w:r w:rsidRPr="00B776E8">
        <w:rPr>
          <w:rFonts w:ascii="Times New Roman" w:hAnsi="Times New Roman" w:cs="Times New Roman"/>
          <w:sz w:val="24"/>
          <w:szCs w:val="24"/>
          <w:lang w:val="en-GB"/>
        </w:rPr>
        <w:t xml:space="preserve">east Square Coefficient, a bivariate static regression, and Finite Distributed Lag (FDL) Model have been used to explore the growth and </w:t>
      </w:r>
      <w:r w:rsidR="000C1A29" w:rsidRPr="00B776E8">
        <w:rPr>
          <w:rFonts w:ascii="Times New Roman" w:hAnsi="Times New Roman" w:cs="Times New Roman"/>
          <w:sz w:val="24"/>
          <w:szCs w:val="24"/>
          <w:lang w:val="en-GB"/>
        </w:rPr>
        <w:t xml:space="preserve">effect of AITR on development. </w:t>
      </w:r>
    </w:p>
    <w:p w14:paraId="39AA010B" w14:textId="77777777" w:rsidR="00717B51" w:rsidRPr="00B776E8" w:rsidRDefault="008218A4" w:rsidP="00231B6B">
      <w:pPr>
        <w:spacing w:before="120" w:after="120" w:line="480" w:lineRule="auto"/>
        <w:jc w:val="both"/>
        <w:rPr>
          <w:rFonts w:ascii="Times New Roman" w:hAnsi="Times New Roman" w:cs="Times New Roman"/>
          <w:b/>
          <w:i/>
          <w:sz w:val="24"/>
          <w:szCs w:val="24"/>
          <w:lang w:val="en-GB"/>
        </w:rPr>
      </w:pPr>
      <w:r w:rsidRPr="00B776E8">
        <w:rPr>
          <w:rFonts w:ascii="Times New Roman" w:hAnsi="Times New Roman" w:cs="Times New Roman"/>
          <w:b/>
          <w:i/>
          <w:sz w:val="24"/>
          <w:szCs w:val="24"/>
          <w:lang w:val="en-GB"/>
        </w:rPr>
        <w:lastRenderedPageBreak/>
        <w:t>4</w:t>
      </w:r>
      <w:r w:rsidR="00717B51" w:rsidRPr="00B776E8">
        <w:rPr>
          <w:rFonts w:ascii="Times New Roman" w:hAnsi="Times New Roman" w:cs="Times New Roman"/>
          <w:b/>
          <w:i/>
          <w:sz w:val="24"/>
          <w:szCs w:val="24"/>
          <w:lang w:val="en-GB"/>
        </w:rPr>
        <w:t xml:space="preserve">.1 Least Square Coefficient Method </w:t>
      </w:r>
    </w:p>
    <w:p w14:paraId="49F6C35C" w14:textId="77777777" w:rsidR="00717B51" w:rsidRPr="00B776E8" w:rsidRDefault="00717B51" w:rsidP="00231B6B">
      <w:pPr>
        <w:spacing w:before="120" w:after="120" w:line="480" w:lineRule="auto"/>
        <w:jc w:val="both"/>
        <w:rPr>
          <w:rFonts w:ascii="Times New Roman" w:hAnsi="Times New Roman" w:cs="Times New Roman"/>
          <w:sz w:val="24"/>
          <w:szCs w:val="24"/>
          <w:lang w:val="en-GB"/>
        </w:rPr>
      </w:pPr>
      <w:r w:rsidRPr="00B776E8">
        <w:rPr>
          <w:rFonts w:ascii="Times New Roman" w:hAnsi="Times New Roman" w:cs="Times New Roman"/>
          <w:sz w:val="24"/>
          <w:szCs w:val="24"/>
          <w:lang w:val="en-GB"/>
        </w:rPr>
        <w:t xml:space="preserve">Firstly, we deployed a Least Square method following </w:t>
      </w:r>
      <w:r w:rsidR="006A3D7D" w:rsidRPr="00B776E8">
        <w:rPr>
          <w:rFonts w:ascii="Times New Roman" w:hAnsi="Times New Roman" w:cs="Times New Roman"/>
          <w:sz w:val="24"/>
          <w:szCs w:val="24"/>
          <w:lang w:val="en-GB"/>
        </w:rPr>
        <w:t>Levin and Rubin (2021)</w:t>
      </w:r>
      <w:r w:rsidR="00A81F5B" w:rsidRPr="00B776E8">
        <w:rPr>
          <w:rFonts w:ascii="Times New Roman" w:hAnsi="Times New Roman" w:cs="Times New Roman"/>
          <w:sz w:val="24"/>
          <w:szCs w:val="24"/>
          <w:lang w:val="en-GB"/>
        </w:rPr>
        <w:t xml:space="preserve"> and </w:t>
      </w:r>
      <w:r w:rsidR="00A81F5B" w:rsidRPr="00B776E8">
        <w:rPr>
          <w:rFonts w:ascii="Times New Roman" w:hAnsi="Times New Roman" w:cs="Times New Roman"/>
          <w:color w:val="222222"/>
          <w:sz w:val="24"/>
          <w:szCs w:val="24"/>
          <w:shd w:val="clear" w:color="auto" w:fill="FFFFFF"/>
          <w:lang w:val="en-GB"/>
        </w:rPr>
        <w:t>Ghimire (2019)</w:t>
      </w:r>
      <w:r w:rsidRPr="00B776E8">
        <w:rPr>
          <w:rFonts w:ascii="Times New Roman" w:hAnsi="Times New Roman" w:cs="Times New Roman"/>
          <w:sz w:val="24"/>
          <w:szCs w:val="24"/>
          <w:lang w:val="en-GB"/>
        </w:rPr>
        <w:t xml:space="preserve"> to facilitate the growth analysis.</w:t>
      </w:r>
    </w:p>
    <w:p w14:paraId="1AB17B63" w14:textId="77777777" w:rsidR="00717B51" w:rsidRPr="00B776E8" w:rsidRDefault="00717B51" w:rsidP="00231B6B">
      <w:pPr>
        <w:pStyle w:val="ListParagraph"/>
        <w:spacing w:before="120" w:after="120" w:line="480" w:lineRule="auto"/>
        <w:jc w:val="right"/>
        <w:rPr>
          <w:rFonts w:ascii="Times New Roman" w:eastAsiaTheme="minorEastAsia" w:hAnsi="Times New Roman" w:cs="Times New Roman"/>
          <w:sz w:val="24"/>
          <w:szCs w:val="24"/>
          <w:lang w:val="en-GB"/>
        </w:rPr>
      </w:pPr>
      <m:oMath>
        <m:r>
          <w:rPr>
            <w:rFonts w:ascii="Cambria Math" w:hAnsi="Times New Roman" w:cs="Times New Roman"/>
            <w:sz w:val="24"/>
            <w:szCs w:val="24"/>
            <w:lang w:val="en-GB"/>
          </w:rPr>
          <m:t>∑</m:t>
        </m:r>
        <m:r>
          <w:rPr>
            <w:rFonts w:ascii="Cambria Math" w:hAnsi="Cambria Math" w:cs="Times New Roman"/>
            <w:sz w:val="24"/>
            <w:szCs w:val="24"/>
            <w:lang w:val="en-GB"/>
          </w:rPr>
          <m:t>Y</m:t>
        </m:r>
        <m:r>
          <w:rPr>
            <w:rFonts w:ascii="Cambria Math" w:hAnsi="Times New Roman" w:cs="Times New Roman"/>
            <w:sz w:val="24"/>
            <w:szCs w:val="24"/>
            <w:lang w:val="en-GB"/>
          </w:rPr>
          <m:t>=</m:t>
        </m:r>
        <m:r>
          <w:rPr>
            <w:rFonts w:ascii="Cambria Math" w:hAnsi="Cambria Math" w:cs="Times New Roman"/>
            <w:sz w:val="24"/>
            <w:szCs w:val="24"/>
            <w:lang w:val="en-GB"/>
          </w:rPr>
          <m:t>an</m:t>
        </m:r>
        <m:r>
          <w:rPr>
            <w:rFonts w:ascii="Cambria Math" w:hAnsi="Times New Roman" w:cs="Times New Roman"/>
            <w:sz w:val="24"/>
            <w:szCs w:val="24"/>
            <w:lang w:val="en-GB"/>
          </w:rPr>
          <m:t>+</m:t>
        </m:r>
        <m:r>
          <w:rPr>
            <w:rFonts w:ascii="Cambria Math" w:hAnsi="Cambria Math" w:cs="Times New Roman"/>
            <w:sz w:val="24"/>
            <w:szCs w:val="24"/>
            <w:lang w:val="en-GB"/>
          </w:rPr>
          <m:t>c</m:t>
        </m:r>
        <m:r>
          <w:rPr>
            <w:rFonts w:ascii="Cambria Math" w:hAnsi="Times New Roman" w:cs="Times New Roman"/>
            <w:sz w:val="24"/>
            <w:szCs w:val="24"/>
            <w:lang w:val="en-GB"/>
          </w:rPr>
          <m:t>∑</m:t>
        </m:r>
        <m:sSup>
          <m:sSupPr>
            <m:ctrlPr>
              <w:rPr>
                <w:rFonts w:ascii="Cambria Math" w:hAnsi="Times New Roman" w:cs="Times New Roman"/>
                <w:i/>
                <w:sz w:val="24"/>
                <w:szCs w:val="24"/>
                <w:lang w:val="en-GB"/>
              </w:rPr>
            </m:ctrlPr>
          </m:sSupPr>
          <m:e>
            <m:r>
              <w:rPr>
                <w:rFonts w:ascii="Cambria Math" w:hAnsi="Cambria Math" w:cs="Times New Roman"/>
                <w:sz w:val="24"/>
                <w:szCs w:val="24"/>
                <w:lang w:val="en-GB"/>
              </w:rPr>
              <m:t>x</m:t>
            </m:r>
          </m:e>
          <m:sup>
            <m:r>
              <w:rPr>
                <w:rFonts w:ascii="Cambria Math" w:hAnsi="Times New Roman" w:cs="Times New Roman"/>
                <w:sz w:val="24"/>
                <w:szCs w:val="24"/>
                <w:lang w:val="en-GB"/>
              </w:rPr>
              <m:t>2</m:t>
            </m:r>
          </m:sup>
        </m:sSup>
      </m:oMath>
      <w:r w:rsidRPr="00B776E8">
        <w:rPr>
          <w:rFonts w:ascii="Times New Roman" w:eastAsiaTheme="minorEastAsia" w:hAnsi="Times New Roman" w:cs="Times New Roman"/>
          <w:sz w:val="24"/>
          <w:szCs w:val="24"/>
          <w:lang w:val="en-GB"/>
        </w:rPr>
        <w:t xml:space="preserve">                                                                (1)</w:t>
      </w:r>
    </w:p>
    <w:p w14:paraId="25D74C13" w14:textId="77777777" w:rsidR="00717B51" w:rsidRPr="00B776E8" w:rsidRDefault="00717B51" w:rsidP="00231B6B">
      <w:pPr>
        <w:pStyle w:val="ListParagraph"/>
        <w:spacing w:before="120" w:after="120" w:line="480" w:lineRule="auto"/>
        <w:jc w:val="right"/>
        <w:rPr>
          <w:rFonts w:ascii="Times New Roman" w:eastAsiaTheme="minorEastAsia" w:hAnsi="Times New Roman" w:cs="Times New Roman"/>
          <w:sz w:val="24"/>
          <w:szCs w:val="24"/>
          <w:lang w:val="en-GB"/>
        </w:rPr>
      </w:pPr>
    </w:p>
    <w:p w14:paraId="4F8E36D7" w14:textId="44D7578D" w:rsidR="00717B51" w:rsidRPr="00B776E8" w:rsidRDefault="00717B51" w:rsidP="00231B6B">
      <w:pPr>
        <w:spacing w:before="120" w:after="120" w:line="480" w:lineRule="auto"/>
        <w:jc w:val="both"/>
        <w:rPr>
          <w:rFonts w:ascii="Times New Roman" w:hAnsi="Times New Roman" w:cs="Times New Roman"/>
          <w:sz w:val="24"/>
          <w:szCs w:val="24"/>
          <w:lang w:val="en-GB"/>
        </w:rPr>
      </w:pPr>
      <w:r w:rsidRPr="00B776E8">
        <w:rPr>
          <w:rFonts w:ascii="Times New Roman" w:hAnsi="Times New Roman" w:cs="Times New Roman"/>
          <w:sz w:val="24"/>
          <w:szCs w:val="24"/>
          <w:lang w:val="en-GB"/>
        </w:rPr>
        <w:t xml:space="preserve">In Equation (1), </w:t>
      </w:r>
      <w:r w:rsidRPr="00B776E8">
        <w:rPr>
          <w:rFonts w:ascii="Times New Roman" w:hAnsi="Times New Roman" w:cs="Times New Roman"/>
          <w:i/>
          <w:sz w:val="24"/>
          <w:szCs w:val="24"/>
          <w:lang w:val="en-GB"/>
        </w:rPr>
        <w:t xml:space="preserve">n </w:t>
      </w:r>
      <w:r w:rsidRPr="00B776E8">
        <w:rPr>
          <w:rFonts w:ascii="Times New Roman" w:hAnsi="Times New Roman" w:cs="Times New Roman"/>
          <w:sz w:val="24"/>
          <w:szCs w:val="24"/>
          <w:lang w:val="en-GB"/>
        </w:rPr>
        <w:t xml:space="preserve">denotes the number of years in a time series data. </w:t>
      </w:r>
      <m:oMath>
        <m:r>
          <w:rPr>
            <w:rFonts w:ascii="Cambria Math" w:hAnsi="Cambria Math" w:cs="Times New Roman"/>
            <w:sz w:val="24"/>
            <w:szCs w:val="24"/>
            <w:lang w:val="en-GB"/>
          </w:rPr>
          <m:t>Y</m:t>
        </m:r>
        <m:r>
          <w:rPr>
            <w:rFonts w:ascii="Cambria Math" w:hAnsi="Times New Roman" w:cs="Times New Roman"/>
            <w:sz w:val="24"/>
            <w:szCs w:val="24"/>
            <w:lang w:val="en-GB"/>
          </w:rPr>
          <m:t xml:space="preserve"> </m:t>
        </m:r>
      </m:oMath>
      <w:r w:rsidRPr="00B776E8">
        <w:rPr>
          <w:rFonts w:ascii="Times New Roman" w:hAnsi="Times New Roman" w:cs="Times New Roman"/>
          <w:sz w:val="24"/>
          <w:szCs w:val="24"/>
          <w:lang w:val="en-GB"/>
        </w:rPr>
        <w:t>refers to the dependent variable, i.e., budgeted indirect tax revenue (BITR)</w:t>
      </w:r>
      <w:r w:rsidR="00D421C3">
        <w:rPr>
          <w:rFonts w:ascii="Times New Roman" w:hAnsi="Times New Roman" w:cs="Times New Roman"/>
          <w:sz w:val="24"/>
          <w:szCs w:val="24"/>
          <w:lang w:val="en-GB"/>
        </w:rPr>
        <w:t>,</w:t>
      </w:r>
      <w:r w:rsidR="006A3D7D" w:rsidRPr="00B776E8">
        <w:rPr>
          <w:rFonts w:ascii="Times New Roman" w:hAnsi="Times New Roman" w:cs="Times New Roman"/>
          <w:sz w:val="24"/>
          <w:szCs w:val="24"/>
          <w:lang w:val="en-GB"/>
        </w:rPr>
        <w:t xml:space="preserve"> and </w:t>
      </w:r>
      <w:r w:rsidR="006A3D7D" w:rsidRPr="00B776E8">
        <w:rPr>
          <w:rFonts w:ascii="Times New Roman" w:hAnsi="Times New Roman" w:cs="Times New Roman"/>
          <w:i/>
          <w:sz w:val="24"/>
          <w:szCs w:val="24"/>
          <w:lang w:val="en-GB"/>
        </w:rPr>
        <w:t>x</w:t>
      </w:r>
      <w:r w:rsidRPr="00B776E8">
        <w:rPr>
          <w:rFonts w:ascii="Times New Roman" w:hAnsi="Times New Roman" w:cs="Times New Roman"/>
          <w:i/>
          <w:sz w:val="24"/>
          <w:szCs w:val="24"/>
          <w:lang w:val="en-GB"/>
        </w:rPr>
        <w:t xml:space="preserve"> </w:t>
      </w:r>
      <w:r w:rsidR="006A3D7D" w:rsidRPr="00B776E8">
        <w:rPr>
          <w:rFonts w:ascii="Times New Roman" w:hAnsi="Times New Roman" w:cs="Times New Roman"/>
          <w:sz w:val="24"/>
          <w:szCs w:val="24"/>
          <w:lang w:val="en-GB"/>
        </w:rPr>
        <w:t>(</w:t>
      </w:r>
      <w:r w:rsidRPr="00B776E8">
        <w:rPr>
          <w:rFonts w:ascii="Times New Roman" w:hAnsi="Times New Roman" w:cs="Times New Roman"/>
          <w:sz w:val="24"/>
          <w:szCs w:val="24"/>
          <w:lang w:val="en-GB"/>
        </w:rPr>
        <w:t>time</w:t>
      </w:r>
      <w:r w:rsidR="006A3D7D" w:rsidRPr="00B776E8">
        <w:rPr>
          <w:rFonts w:ascii="Times New Roman" w:hAnsi="Times New Roman" w:cs="Times New Roman"/>
          <w:sz w:val="24"/>
          <w:szCs w:val="24"/>
          <w:lang w:val="en-GB"/>
        </w:rPr>
        <w:t>)</w:t>
      </w:r>
      <w:r w:rsidRPr="00B776E8">
        <w:rPr>
          <w:rFonts w:ascii="Times New Roman" w:hAnsi="Times New Roman" w:cs="Times New Roman"/>
          <w:sz w:val="24"/>
          <w:szCs w:val="24"/>
          <w:lang w:val="en-GB"/>
        </w:rPr>
        <w:t xml:space="preserve">, is an independent variable. The coded value of the time variables is used to transform </w:t>
      </w:r>
      <m:oMath>
        <m:r>
          <w:rPr>
            <w:rFonts w:ascii="Cambria Math" w:hAnsi="Cambria Math" w:cs="Times New Roman"/>
            <w:sz w:val="24"/>
            <w:szCs w:val="24"/>
            <w:lang w:val="en-GB"/>
          </w:rPr>
          <m:t>X</m:t>
        </m:r>
        <m:r>
          <w:rPr>
            <w:rFonts w:ascii="Cambria Math" w:hAnsi="Times New Roman" w:cs="Times New Roman"/>
            <w:sz w:val="24"/>
            <w:szCs w:val="24"/>
            <w:lang w:val="en-GB"/>
          </w:rPr>
          <m:t xml:space="preserve"> </m:t>
        </m:r>
      </m:oMath>
      <w:r w:rsidRPr="00B776E8">
        <w:rPr>
          <w:rFonts w:ascii="Times New Roman" w:hAnsi="Times New Roman" w:cs="Times New Roman"/>
          <w:sz w:val="24"/>
          <w:szCs w:val="24"/>
          <w:lang w:val="en-GB"/>
        </w:rPr>
        <w:t xml:space="preserve">to </w:t>
      </w:r>
      <m:oMath>
        <m:r>
          <w:rPr>
            <w:rFonts w:ascii="Cambria Math" w:hAnsi="Cambria Math" w:cs="Times New Roman"/>
            <w:sz w:val="24"/>
            <w:szCs w:val="24"/>
            <w:lang w:val="en-GB"/>
          </w:rPr>
          <m:t>x</m:t>
        </m:r>
      </m:oMath>
      <w:r w:rsidRPr="00B776E8">
        <w:rPr>
          <w:rFonts w:ascii="Times New Roman" w:hAnsi="Times New Roman" w:cs="Times New Roman"/>
          <w:sz w:val="24"/>
          <w:szCs w:val="24"/>
          <w:lang w:val="en-GB"/>
        </w:rPr>
        <w:t xml:space="preserve">. FY 2001 was recorded as -9, FY 2010 was classified as 0, and FY 2019 was marked as +9. To estimate the values of the numerical constants </w:t>
      </w:r>
      <w:r w:rsidRPr="00B776E8">
        <w:rPr>
          <w:rFonts w:ascii="Times New Roman" w:hAnsi="Times New Roman" w:cs="Times New Roman"/>
          <w:i/>
          <w:sz w:val="24"/>
          <w:szCs w:val="24"/>
          <w:lang w:val="en-GB"/>
        </w:rPr>
        <w:t>a</w:t>
      </w:r>
      <w:r w:rsidRPr="00B776E8">
        <w:rPr>
          <w:rFonts w:ascii="Times New Roman" w:hAnsi="Times New Roman" w:cs="Times New Roman"/>
          <w:sz w:val="24"/>
          <w:szCs w:val="24"/>
          <w:lang w:val="en-GB"/>
        </w:rPr>
        <w:t xml:space="preserve"> and </w:t>
      </w:r>
      <w:r w:rsidRPr="00B776E8">
        <w:rPr>
          <w:rFonts w:ascii="Times New Roman" w:hAnsi="Times New Roman" w:cs="Times New Roman"/>
          <w:i/>
          <w:sz w:val="24"/>
          <w:szCs w:val="24"/>
          <w:lang w:val="en-GB"/>
        </w:rPr>
        <w:t>c</w:t>
      </w:r>
      <w:r w:rsidRPr="00B776E8">
        <w:rPr>
          <w:rFonts w:ascii="Times New Roman" w:hAnsi="Times New Roman" w:cs="Times New Roman"/>
          <w:sz w:val="24"/>
          <w:szCs w:val="24"/>
          <w:lang w:val="en-GB"/>
        </w:rPr>
        <w:t>, we need Equation</w:t>
      </w:r>
      <w:r w:rsidR="00D421C3">
        <w:rPr>
          <w:rFonts w:ascii="Times New Roman" w:hAnsi="Times New Roman" w:cs="Times New Roman"/>
          <w:sz w:val="24"/>
          <w:szCs w:val="24"/>
          <w:lang w:val="en-GB"/>
        </w:rPr>
        <w:t>s</w:t>
      </w:r>
      <w:r w:rsidRPr="00B776E8">
        <w:rPr>
          <w:rFonts w:ascii="Times New Roman" w:hAnsi="Times New Roman" w:cs="Times New Roman"/>
          <w:sz w:val="24"/>
          <w:szCs w:val="24"/>
          <w:lang w:val="en-GB"/>
        </w:rPr>
        <w:t xml:space="preserve"> (2) and (3) fol</w:t>
      </w:r>
      <w:r w:rsidR="000C1A29" w:rsidRPr="00B776E8">
        <w:rPr>
          <w:rFonts w:ascii="Times New Roman" w:hAnsi="Times New Roman" w:cs="Times New Roman"/>
          <w:sz w:val="24"/>
          <w:szCs w:val="24"/>
          <w:lang w:val="en-GB"/>
        </w:rPr>
        <w:t>lowing (Levin and Rubin, 2014).</w:t>
      </w:r>
    </w:p>
    <w:p w14:paraId="1DDAA9F4" w14:textId="77777777" w:rsidR="00717B51" w:rsidRPr="00B776E8" w:rsidRDefault="00717B51" w:rsidP="00231B6B">
      <w:pPr>
        <w:pStyle w:val="ListParagraph"/>
        <w:spacing w:before="120" w:after="120" w:line="480" w:lineRule="auto"/>
        <w:jc w:val="right"/>
        <w:rPr>
          <w:rFonts w:ascii="Times New Roman" w:eastAsiaTheme="minorEastAsia" w:hAnsi="Times New Roman" w:cs="Times New Roman"/>
          <w:sz w:val="24"/>
          <w:szCs w:val="24"/>
          <w:lang w:val="en-GB"/>
        </w:rPr>
      </w:pPr>
      <m:oMath>
        <m:r>
          <w:rPr>
            <w:rFonts w:ascii="Cambria Math" w:hAnsi="Times New Roman" w:cs="Times New Roman"/>
            <w:sz w:val="24"/>
            <w:szCs w:val="24"/>
            <w:lang w:val="en-GB"/>
          </w:rPr>
          <m:t>∑</m:t>
        </m:r>
        <m:sSup>
          <m:sSupPr>
            <m:ctrlPr>
              <w:rPr>
                <w:rFonts w:ascii="Cambria Math" w:hAnsi="Times New Roman" w:cs="Times New Roman"/>
                <w:i/>
                <w:sz w:val="24"/>
                <w:szCs w:val="24"/>
                <w:lang w:val="en-GB"/>
              </w:rPr>
            </m:ctrlPr>
          </m:sSupPr>
          <m:e>
            <m:r>
              <w:rPr>
                <w:rFonts w:ascii="Cambria Math" w:hAnsi="Cambria Math" w:cs="Times New Roman"/>
                <w:sz w:val="24"/>
                <w:szCs w:val="24"/>
                <w:lang w:val="en-GB"/>
              </w:rPr>
              <m:t>x</m:t>
            </m:r>
          </m:e>
          <m:sup>
            <m:r>
              <w:rPr>
                <w:rFonts w:ascii="Cambria Math" w:hAnsi="Times New Roman" w:cs="Times New Roman"/>
                <w:sz w:val="24"/>
                <w:szCs w:val="24"/>
                <w:lang w:val="en-GB"/>
              </w:rPr>
              <m:t>2</m:t>
            </m:r>
          </m:sup>
        </m:sSup>
        <m:r>
          <w:rPr>
            <w:rFonts w:ascii="Cambria Math" w:hAnsi="Cambria Math" w:cs="Times New Roman"/>
            <w:sz w:val="24"/>
            <w:szCs w:val="24"/>
            <w:lang w:val="en-GB"/>
          </w:rPr>
          <m:t>Y</m:t>
        </m:r>
        <m:r>
          <w:rPr>
            <w:rFonts w:ascii="Cambria Math" w:hAnsi="Times New Roman" w:cs="Times New Roman"/>
            <w:sz w:val="24"/>
            <w:szCs w:val="24"/>
            <w:lang w:val="en-GB"/>
          </w:rPr>
          <m:t>=</m:t>
        </m:r>
        <m:r>
          <w:rPr>
            <w:rFonts w:ascii="Cambria Math" w:hAnsi="Cambria Math" w:cs="Times New Roman"/>
            <w:sz w:val="24"/>
            <w:szCs w:val="24"/>
            <w:lang w:val="en-GB"/>
          </w:rPr>
          <m:t>a</m:t>
        </m:r>
        <m:r>
          <w:rPr>
            <w:rFonts w:ascii="Cambria Math" w:hAnsi="Times New Roman" w:cs="Times New Roman"/>
            <w:sz w:val="24"/>
            <w:szCs w:val="24"/>
            <w:lang w:val="en-GB"/>
          </w:rPr>
          <m:t>+</m:t>
        </m:r>
        <m:r>
          <w:rPr>
            <w:rFonts w:ascii="Cambria Math" w:hAnsi="Times New Roman" w:cs="Times New Roman"/>
            <w:sz w:val="24"/>
            <w:szCs w:val="24"/>
            <w:lang w:val="en-GB"/>
          </w:rPr>
          <m:t>∑</m:t>
        </m:r>
        <m:sSup>
          <m:sSupPr>
            <m:ctrlPr>
              <w:rPr>
                <w:rFonts w:ascii="Cambria Math" w:hAnsi="Times New Roman" w:cs="Times New Roman"/>
                <w:i/>
                <w:sz w:val="24"/>
                <w:szCs w:val="24"/>
                <w:lang w:val="en-GB"/>
              </w:rPr>
            </m:ctrlPr>
          </m:sSupPr>
          <m:e>
            <m:r>
              <w:rPr>
                <w:rFonts w:ascii="Cambria Math" w:hAnsi="Cambria Math" w:cs="Times New Roman"/>
                <w:sz w:val="24"/>
                <w:szCs w:val="24"/>
                <w:lang w:val="en-GB"/>
              </w:rPr>
              <m:t>x</m:t>
            </m:r>
          </m:e>
          <m:sup>
            <m:r>
              <w:rPr>
                <w:rFonts w:ascii="Cambria Math" w:hAnsi="Times New Roman" w:cs="Times New Roman"/>
                <w:sz w:val="24"/>
                <w:szCs w:val="24"/>
                <w:lang w:val="en-GB"/>
              </w:rPr>
              <m:t>2</m:t>
            </m:r>
          </m:sup>
        </m:sSup>
        <m:r>
          <w:rPr>
            <w:rFonts w:ascii="Cambria Math" w:hAnsi="Times New Roman" w:cs="Times New Roman"/>
            <w:sz w:val="24"/>
            <w:szCs w:val="24"/>
            <w:lang w:val="en-GB"/>
          </w:rPr>
          <m:t>+</m:t>
        </m:r>
        <m:r>
          <w:rPr>
            <w:rFonts w:ascii="Cambria Math" w:hAnsi="Cambria Math" w:cs="Times New Roman"/>
            <w:sz w:val="24"/>
            <w:szCs w:val="24"/>
            <w:lang w:val="en-GB"/>
          </w:rPr>
          <m:t>c</m:t>
        </m:r>
        <m:r>
          <w:rPr>
            <w:rFonts w:ascii="Cambria Math" w:hAnsi="Times New Roman" w:cs="Times New Roman"/>
            <w:sz w:val="24"/>
            <w:szCs w:val="24"/>
            <w:lang w:val="en-GB"/>
          </w:rPr>
          <m:t>∑</m:t>
        </m:r>
        <m:sSup>
          <m:sSupPr>
            <m:ctrlPr>
              <w:rPr>
                <w:rFonts w:ascii="Cambria Math" w:hAnsi="Times New Roman" w:cs="Times New Roman"/>
                <w:i/>
                <w:sz w:val="24"/>
                <w:szCs w:val="24"/>
                <w:lang w:val="en-GB"/>
              </w:rPr>
            </m:ctrlPr>
          </m:sSupPr>
          <m:e>
            <m:r>
              <w:rPr>
                <w:rFonts w:ascii="Cambria Math" w:hAnsi="Cambria Math" w:cs="Times New Roman"/>
                <w:sz w:val="24"/>
                <w:szCs w:val="24"/>
                <w:lang w:val="en-GB"/>
              </w:rPr>
              <m:t>x</m:t>
            </m:r>
          </m:e>
          <m:sup>
            <m:r>
              <w:rPr>
                <w:rFonts w:ascii="Cambria Math" w:hAnsi="Times New Roman" w:cs="Times New Roman"/>
                <w:sz w:val="24"/>
                <w:szCs w:val="24"/>
                <w:lang w:val="en-GB"/>
              </w:rPr>
              <m:t>4</m:t>
            </m:r>
          </m:sup>
        </m:sSup>
      </m:oMath>
      <w:r w:rsidRPr="00B776E8">
        <w:rPr>
          <w:rFonts w:ascii="Times New Roman" w:eastAsiaTheme="minorEastAsia" w:hAnsi="Times New Roman" w:cs="Times New Roman"/>
          <w:sz w:val="24"/>
          <w:szCs w:val="24"/>
          <w:lang w:val="en-GB"/>
        </w:rPr>
        <w:t xml:space="preserve">                                                      (2)</w:t>
      </w:r>
    </w:p>
    <w:p w14:paraId="68B6B2EE" w14:textId="77777777" w:rsidR="00717B51" w:rsidRPr="00B776E8" w:rsidRDefault="00717B51" w:rsidP="00231B6B">
      <w:pPr>
        <w:spacing w:before="120" w:after="120" w:line="480" w:lineRule="auto"/>
        <w:jc w:val="both"/>
        <w:rPr>
          <w:rFonts w:ascii="Times New Roman" w:eastAsiaTheme="minorEastAsia" w:hAnsi="Times New Roman" w:cs="Times New Roman"/>
          <w:sz w:val="24"/>
          <w:szCs w:val="24"/>
          <w:lang w:val="en-GB"/>
        </w:rPr>
      </w:pPr>
      <w:r w:rsidRPr="00B776E8">
        <w:rPr>
          <w:rFonts w:ascii="Times New Roman" w:eastAsiaTheme="minorEastAsia" w:hAnsi="Times New Roman" w:cs="Times New Roman"/>
          <w:sz w:val="24"/>
          <w:szCs w:val="24"/>
          <w:lang w:val="en-GB"/>
        </w:rPr>
        <w:t xml:space="preserve">Equation (3) is formulated to obtain </w:t>
      </w:r>
      <w:r w:rsidRPr="00B776E8">
        <w:rPr>
          <w:rFonts w:ascii="Times New Roman" w:eastAsiaTheme="minorEastAsia" w:hAnsi="Times New Roman" w:cs="Times New Roman"/>
          <w:i/>
          <w:sz w:val="24"/>
          <w:szCs w:val="24"/>
          <w:lang w:val="en-GB"/>
        </w:rPr>
        <w:t>b</w:t>
      </w:r>
      <w:r w:rsidRPr="00B776E8">
        <w:rPr>
          <w:rFonts w:ascii="Times New Roman" w:eastAsiaTheme="minorEastAsia" w:hAnsi="Times New Roman" w:cs="Times New Roman"/>
          <w:sz w:val="24"/>
          <w:szCs w:val="24"/>
          <w:lang w:val="en-GB"/>
        </w:rPr>
        <w:t xml:space="preserve"> in a fitted second-degree curve (parabolic curve). </w:t>
      </w:r>
      <w:r w:rsidRPr="00B776E8">
        <w:rPr>
          <w:rFonts w:ascii="Times New Roman" w:hAnsi="Times New Roman" w:cs="Times New Roman"/>
          <w:sz w:val="24"/>
          <w:szCs w:val="24"/>
          <w:lang w:val="en-GB"/>
        </w:rPr>
        <w:t>The second-degree parabolic curve is a step forward from the linear trend model. However, we are interested in the parabolic trend curve since the linear trend has a disadvantage. It does not adequately reflect changes in variables as time passes (Levin and Rubin, 2014).</w:t>
      </w:r>
    </w:p>
    <w:p w14:paraId="43FB44A1" w14:textId="77777777" w:rsidR="00717B51" w:rsidRPr="00B776E8" w:rsidRDefault="00717B51" w:rsidP="00231B6B">
      <w:pPr>
        <w:pStyle w:val="ListParagraph"/>
        <w:spacing w:before="120" w:after="120" w:line="480" w:lineRule="auto"/>
        <w:jc w:val="right"/>
        <w:rPr>
          <w:rFonts w:ascii="Times New Roman" w:eastAsiaTheme="minorEastAsia" w:hAnsi="Times New Roman" w:cs="Times New Roman"/>
          <w:sz w:val="24"/>
          <w:szCs w:val="24"/>
          <w:lang w:val="en-GB"/>
        </w:rPr>
      </w:pPr>
      <m:oMath>
        <m:r>
          <w:rPr>
            <w:rFonts w:ascii="Cambria Math" w:hAnsi="Cambria Math" w:cs="Times New Roman"/>
            <w:sz w:val="24"/>
            <w:szCs w:val="24"/>
            <w:lang w:val="en-GB"/>
          </w:rPr>
          <m:t>b</m:t>
        </m:r>
        <m:r>
          <w:rPr>
            <w:rFonts w:ascii="Cambria Math" w:hAnsi="Times New Roman" w:cs="Times New Roman"/>
            <w:sz w:val="24"/>
            <w:szCs w:val="24"/>
            <w:lang w:val="en-GB"/>
          </w:rPr>
          <m:t>=</m:t>
        </m:r>
        <m:r>
          <w:rPr>
            <w:rFonts w:ascii="Cambria Math" w:hAnsi="Times New Roman" w:cs="Times New Roman"/>
            <w:sz w:val="24"/>
            <w:szCs w:val="24"/>
            <w:lang w:val="en-GB"/>
          </w:rPr>
          <m:t>∑</m:t>
        </m:r>
        <m:r>
          <w:rPr>
            <w:rFonts w:ascii="Cambria Math" w:hAnsi="Cambria Math" w:cs="Times New Roman"/>
            <w:sz w:val="24"/>
            <w:szCs w:val="24"/>
            <w:lang w:val="en-GB"/>
          </w:rPr>
          <m:t>xY</m:t>
        </m:r>
        <m:r>
          <w:rPr>
            <w:rFonts w:ascii="Cambria Math" w:hAnsi="Times New Roman" w:cs="Times New Roman"/>
            <w:sz w:val="24"/>
            <w:szCs w:val="24"/>
            <w:lang w:val="en-GB"/>
          </w:rPr>
          <m:t>/</m:t>
        </m:r>
        <m:r>
          <w:rPr>
            <w:rFonts w:ascii="Cambria Math" w:hAnsi="Times New Roman" w:cs="Times New Roman"/>
            <w:sz w:val="24"/>
            <w:szCs w:val="24"/>
            <w:lang w:val="en-GB"/>
          </w:rPr>
          <m:t>∑</m:t>
        </m:r>
        <m:sSup>
          <m:sSupPr>
            <m:ctrlPr>
              <w:rPr>
                <w:rFonts w:ascii="Cambria Math" w:hAnsi="Times New Roman" w:cs="Times New Roman"/>
                <w:i/>
                <w:sz w:val="24"/>
                <w:szCs w:val="24"/>
                <w:lang w:val="en-GB"/>
              </w:rPr>
            </m:ctrlPr>
          </m:sSupPr>
          <m:e>
            <m:r>
              <w:rPr>
                <w:rFonts w:ascii="Cambria Math" w:hAnsi="Cambria Math" w:cs="Times New Roman"/>
                <w:sz w:val="24"/>
                <w:szCs w:val="24"/>
                <w:lang w:val="en-GB"/>
              </w:rPr>
              <m:t>x</m:t>
            </m:r>
          </m:e>
          <m:sup>
            <m:r>
              <w:rPr>
                <w:rFonts w:ascii="Cambria Math" w:hAnsi="Times New Roman" w:cs="Times New Roman"/>
                <w:sz w:val="24"/>
                <w:szCs w:val="24"/>
                <w:lang w:val="en-GB"/>
              </w:rPr>
              <m:t>2</m:t>
            </m:r>
          </m:sup>
        </m:sSup>
      </m:oMath>
      <w:r w:rsidRPr="00B776E8">
        <w:rPr>
          <w:rFonts w:ascii="Times New Roman" w:eastAsiaTheme="minorEastAsia" w:hAnsi="Times New Roman" w:cs="Times New Roman"/>
          <w:sz w:val="24"/>
          <w:szCs w:val="24"/>
          <w:lang w:val="en-GB"/>
        </w:rPr>
        <w:t xml:space="preserve">                                                                  (3)</w:t>
      </w:r>
    </w:p>
    <w:p w14:paraId="1984AB1C" w14:textId="77777777" w:rsidR="00717B51" w:rsidRPr="00B776E8" w:rsidRDefault="00717B51" w:rsidP="00231B6B">
      <w:pPr>
        <w:pStyle w:val="ListParagraph"/>
        <w:spacing w:before="120" w:after="120" w:line="480" w:lineRule="auto"/>
        <w:jc w:val="right"/>
        <w:rPr>
          <w:rFonts w:ascii="Times New Roman" w:hAnsi="Times New Roman" w:cs="Times New Roman"/>
          <w:sz w:val="24"/>
          <w:szCs w:val="24"/>
          <w:lang w:val="en-GB"/>
        </w:rPr>
      </w:pPr>
    </w:p>
    <w:p w14:paraId="11A503C0" w14:textId="77777777" w:rsidR="00717B51" w:rsidRPr="00B776E8" w:rsidRDefault="00717B51" w:rsidP="00231B6B">
      <w:pPr>
        <w:spacing w:before="120" w:after="120" w:line="480" w:lineRule="auto"/>
        <w:jc w:val="both"/>
        <w:rPr>
          <w:rFonts w:ascii="Times New Roman" w:hAnsi="Times New Roman" w:cs="Times New Roman"/>
          <w:sz w:val="24"/>
          <w:szCs w:val="24"/>
          <w:lang w:val="en-GB"/>
        </w:rPr>
      </w:pPr>
      <w:r w:rsidRPr="00B776E8">
        <w:rPr>
          <w:rFonts w:ascii="Times New Roman" w:hAnsi="Times New Roman" w:cs="Times New Roman"/>
          <w:sz w:val="24"/>
          <w:szCs w:val="24"/>
          <w:lang w:val="en-GB"/>
        </w:rPr>
        <w:t>Therefore, we introduce Equation (4) which is the parabolic trend equation that may be drawn after solving equations (1)</w:t>
      </w:r>
      <w:r w:rsidR="000C1A29" w:rsidRPr="00B776E8">
        <w:rPr>
          <w:rFonts w:ascii="Times New Roman" w:hAnsi="Times New Roman" w:cs="Times New Roman"/>
          <w:sz w:val="24"/>
          <w:szCs w:val="24"/>
          <w:lang w:val="en-GB"/>
        </w:rPr>
        <w:t xml:space="preserve">, (2), and (3) simultaneously. </w:t>
      </w:r>
    </w:p>
    <w:p w14:paraId="028DA788" w14:textId="77777777" w:rsidR="00717B51" w:rsidRPr="00B776E8" w:rsidRDefault="00717B51" w:rsidP="00231B6B">
      <w:pPr>
        <w:spacing w:before="120" w:after="120" w:line="480" w:lineRule="auto"/>
        <w:jc w:val="right"/>
        <w:rPr>
          <w:rFonts w:ascii="Times New Roman" w:eastAsiaTheme="minorEastAsia" w:hAnsi="Times New Roman" w:cs="Times New Roman"/>
          <w:sz w:val="24"/>
          <w:szCs w:val="24"/>
          <w:lang w:val="en-GB"/>
        </w:rPr>
      </w:pPr>
      <m:oMath>
        <m:r>
          <w:rPr>
            <w:rFonts w:ascii="Times New Roman" w:hAnsi="Times New Roman" w:cs="Times New Roman"/>
            <w:sz w:val="24"/>
            <w:szCs w:val="24"/>
            <w:lang w:val="en-GB"/>
          </w:rPr>
          <m:t>Ŷ</m:t>
        </m:r>
        <m:r>
          <w:rPr>
            <w:rFonts w:ascii="Cambria Math" w:hAnsi="Times New Roman" w:cs="Times New Roman"/>
            <w:sz w:val="24"/>
            <w:szCs w:val="24"/>
            <w:lang w:val="en-GB"/>
          </w:rPr>
          <m:t>=</m:t>
        </m:r>
        <m:r>
          <w:rPr>
            <w:rFonts w:ascii="Cambria Math" w:hAnsi="Cambria Math" w:cs="Times New Roman"/>
            <w:sz w:val="24"/>
            <w:szCs w:val="24"/>
            <w:lang w:val="en-GB"/>
          </w:rPr>
          <m:t>a</m:t>
        </m:r>
        <m:r>
          <w:rPr>
            <w:rFonts w:ascii="Cambria Math" w:hAnsi="Times New Roman" w:cs="Times New Roman"/>
            <w:sz w:val="24"/>
            <w:szCs w:val="24"/>
            <w:lang w:val="en-GB"/>
          </w:rPr>
          <m:t>+</m:t>
        </m:r>
        <m:r>
          <w:rPr>
            <w:rFonts w:ascii="Cambria Math" w:hAnsi="Cambria Math" w:cs="Times New Roman"/>
            <w:sz w:val="24"/>
            <w:szCs w:val="24"/>
            <w:lang w:val="en-GB"/>
          </w:rPr>
          <m:t>bx</m:t>
        </m:r>
        <m:r>
          <w:rPr>
            <w:rFonts w:ascii="Cambria Math" w:hAnsi="Times New Roman" w:cs="Times New Roman"/>
            <w:sz w:val="24"/>
            <w:szCs w:val="24"/>
            <w:lang w:val="en-GB"/>
          </w:rPr>
          <m:t>+</m:t>
        </m:r>
        <m:r>
          <w:rPr>
            <w:rFonts w:ascii="Cambria Math" w:hAnsi="Cambria Math" w:cs="Times New Roman"/>
            <w:sz w:val="24"/>
            <w:szCs w:val="24"/>
            <w:lang w:val="en-GB"/>
          </w:rPr>
          <m:t>c</m:t>
        </m:r>
        <m:sSup>
          <m:sSupPr>
            <m:ctrlPr>
              <w:rPr>
                <w:rFonts w:ascii="Cambria Math" w:hAnsi="Times New Roman" w:cs="Times New Roman"/>
                <w:i/>
                <w:sz w:val="24"/>
                <w:szCs w:val="24"/>
                <w:lang w:val="en-GB"/>
              </w:rPr>
            </m:ctrlPr>
          </m:sSupPr>
          <m:e>
            <m:r>
              <w:rPr>
                <w:rFonts w:ascii="Cambria Math" w:hAnsi="Cambria Math" w:cs="Times New Roman"/>
                <w:sz w:val="24"/>
                <w:szCs w:val="24"/>
                <w:lang w:val="en-GB"/>
              </w:rPr>
              <m:t>x</m:t>
            </m:r>
          </m:e>
          <m:sup>
            <m:r>
              <w:rPr>
                <w:rFonts w:ascii="Cambria Math" w:hAnsi="Times New Roman" w:cs="Times New Roman"/>
                <w:sz w:val="24"/>
                <w:szCs w:val="24"/>
                <w:lang w:val="en-GB"/>
              </w:rPr>
              <m:t>2</m:t>
            </m:r>
          </m:sup>
        </m:sSup>
      </m:oMath>
      <w:r w:rsidRPr="00B776E8">
        <w:rPr>
          <w:rFonts w:ascii="Times New Roman" w:eastAsiaTheme="minorEastAsia" w:hAnsi="Times New Roman" w:cs="Times New Roman"/>
          <w:sz w:val="24"/>
          <w:szCs w:val="24"/>
          <w:lang w:val="en-GB"/>
        </w:rPr>
        <w:t xml:space="preserve">                     </w:t>
      </w:r>
      <w:r w:rsidR="000C1A29" w:rsidRPr="00B776E8">
        <w:rPr>
          <w:rFonts w:ascii="Times New Roman" w:eastAsiaTheme="minorEastAsia" w:hAnsi="Times New Roman" w:cs="Times New Roman"/>
          <w:sz w:val="24"/>
          <w:szCs w:val="24"/>
          <w:lang w:val="en-GB"/>
        </w:rPr>
        <w:t xml:space="preserve">      </w:t>
      </w:r>
      <w:r w:rsidRPr="00B776E8">
        <w:rPr>
          <w:rFonts w:ascii="Times New Roman" w:eastAsiaTheme="minorEastAsia" w:hAnsi="Times New Roman" w:cs="Times New Roman"/>
          <w:sz w:val="24"/>
          <w:szCs w:val="24"/>
          <w:lang w:val="en-GB"/>
        </w:rPr>
        <w:t xml:space="preserve">                                   (4)</w:t>
      </w:r>
    </w:p>
    <w:p w14:paraId="0F60CA86" w14:textId="77777777" w:rsidR="00717B51" w:rsidRPr="00B776E8" w:rsidRDefault="00717B51" w:rsidP="00231B6B">
      <w:pPr>
        <w:spacing w:before="120" w:after="120" w:line="480" w:lineRule="auto"/>
        <w:jc w:val="both"/>
        <w:rPr>
          <w:rFonts w:ascii="Times New Roman" w:hAnsi="Times New Roman" w:cs="Times New Roman"/>
          <w:sz w:val="24"/>
          <w:szCs w:val="24"/>
          <w:lang w:val="en-GB"/>
        </w:rPr>
      </w:pPr>
      <w:r w:rsidRPr="00B776E8">
        <w:rPr>
          <w:rFonts w:ascii="Times New Roman" w:eastAsiaTheme="minorEastAsia" w:hAnsi="Times New Roman" w:cs="Times New Roman"/>
          <w:sz w:val="24"/>
          <w:szCs w:val="24"/>
          <w:lang w:val="en-GB"/>
        </w:rPr>
        <w:lastRenderedPageBreak/>
        <w:t xml:space="preserve">In Equation (4), </w:t>
      </w:r>
      <m:oMath>
        <m:r>
          <w:rPr>
            <w:rFonts w:ascii="Times New Roman" w:eastAsiaTheme="minorEastAsia" w:hAnsi="Times New Roman" w:cs="Times New Roman"/>
            <w:sz w:val="24"/>
            <w:szCs w:val="24"/>
            <w:lang w:val="en-GB"/>
          </w:rPr>
          <m:t>Ŷ</m:t>
        </m:r>
      </m:oMath>
      <w:r w:rsidRPr="00B776E8">
        <w:rPr>
          <w:rFonts w:ascii="Times New Roman" w:eastAsiaTheme="minorEastAsia" w:hAnsi="Times New Roman" w:cs="Times New Roman"/>
          <w:sz w:val="24"/>
          <w:szCs w:val="24"/>
          <w:lang w:val="en-GB"/>
        </w:rPr>
        <w:t xml:space="preserve"> </w:t>
      </w:r>
      <w:r w:rsidRPr="00B776E8">
        <w:rPr>
          <w:rFonts w:ascii="Times New Roman" w:hAnsi="Times New Roman" w:cs="Times New Roman"/>
          <w:sz w:val="24"/>
          <w:szCs w:val="24"/>
          <w:lang w:val="en-GB"/>
        </w:rPr>
        <w:t>is the estimated value of the dependent variable. For the changes in period (</w:t>
      </w:r>
      <w:r w:rsidRPr="00B776E8">
        <w:rPr>
          <w:rFonts w:ascii="Times New Roman" w:hAnsi="Times New Roman" w:cs="Times New Roman"/>
          <w:i/>
          <w:sz w:val="24"/>
          <w:szCs w:val="24"/>
          <w:lang w:val="en-GB"/>
        </w:rPr>
        <w:t>x</w:t>
      </w:r>
      <w:r w:rsidRPr="00B776E8">
        <w:rPr>
          <w:rFonts w:ascii="Times New Roman" w:hAnsi="Times New Roman" w:cs="Times New Roman"/>
          <w:sz w:val="24"/>
          <w:szCs w:val="24"/>
          <w:lang w:val="en-GB"/>
        </w:rPr>
        <w:t>), the amount of BITR is estimated. Thus Equation (4) can extrapolate the trend and expected receipt of indirect tax for the future periods.</w:t>
      </w:r>
      <w:bookmarkStart w:id="1" w:name="_Toc528052435"/>
    </w:p>
    <w:p w14:paraId="0F46406A" w14:textId="77777777" w:rsidR="00717B51" w:rsidRPr="00B776E8" w:rsidRDefault="008218A4" w:rsidP="00231B6B">
      <w:pPr>
        <w:spacing w:before="120" w:after="120" w:line="480" w:lineRule="auto"/>
        <w:jc w:val="both"/>
        <w:rPr>
          <w:rFonts w:ascii="Times New Roman" w:hAnsi="Times New Roman" w:cs="Times New Roman"/>
          <w:b/>
          <w:i/>
          <w:sz w:val="24"/>
          <w:szCs w:val="24"/>
          <w:lang w:val="en-GB"/>
        </w:rPr>
      </w:pPr>
      <w:r w:rsidRPr="00B776E8">
        <w:rPr>
          <w:rFonts w:ascii="Times New Roman" w:hAnsi="Times New Roman" w:cs="Times New Roman"/>
          <w:b/>
          <w:i/>
          <w:sz w:val="24"/>
          <w:szCs w:val="24"/>
          <w:lang w:val="en-GB"/>
        </w:rPr>
        <w:t>4</w:t>
      </w:r>
      <w:r w:rsidR="00717B51" w:rsidRPr="00B776E8">
        <w:rPr>
          <w:rFonts w:ascii="Times New Roman" w:hAnsi="Times New Roman" w:cs="Times New Roman"/>
          <w:b/>
          <w:i/>
          <w:sz w:val="24"/>
          <w:szCs w:val="24"/>
          <w:lang w:val="en-GB"/>
        </w:rPr>
        <w:t>.2 Relationship Test: Bivariate Static Model</w:t>
      </w:r>
    </w:p>
    <w:p w14:paraId="1521E2CD" w14:textId="77777777" w:rsidR="00717B51" w:rsidRPr="00B776E8" w:rsidRDefault="00717B51" w:rsidP="00231B6B">
      <w:pPr>
        <w:spacing w:before="120" w:after="120" w:line="480" w:lineRule="auto"/>
        <w:jc w:val="both"/>
        <w:rPr>
          <w:rFonts w:ascii="Times New Roman" w:hAnsi="Times New Roman" w:cs="Times New Roman"/>
          <w:sz w:val="24"/>
          <w:szCs w:val="24"/>
          <w:lang w:val="en-GB"/>
        </w:rPr>
      </w:pPr>
      <w:r w:rsidRPr="00B776E8">
        <w:rPr>
          <w:rFonts w:ascii="Times New Roman" w:hAnsi="Times New Roman" w:cs="Times New Roman"/>
          <w:sz w:val="24"/>
          <w:szCs w:val="24"/>
          <w:lang w:val="en-GB"/>
        </w:rPr>
        <w:t xml:space="preserve">We have developed a bivariate regression model, leaning on the ordinary least square method </w:t>
      </w:r>
      <w:r w:rsidRPr="00B776E8">
        <w:rPr>
          <w:rFonts w:ascii="Times New Roman" w:hAnsi="Times New Roman" w:cs="Times New Roman"/>
          <w:sz w:val="24"/>
          <w:szCs w:val="24"/>
          <w:shd w:val="clear" w:color="auto" w:fill="FFFFFF"/>
          <w:lang w:val="en-GB"/>
        </w:rPr>
        <w:t>(Nguyen 2019)</w:t>
      </w:r>
      <w:r w:rsidRPr="00B776E8">
        <w:rPr>
          <w:rFonts w:ascii="Times New Roman" w:hAnsi="Times New Roman" w:cs="Times New Roman"/>
          <w:sz w:val="24"/>
          <w:szCs w:val="24"/>
          <w:lang w:val="en-GB"/>
        </w:rPr>
        <w:t xml:space="preserve">, to test the relationship between indirect tax and economic growth. In this case, the model reflects the details in Equation (5) following the approach of </w:t>
      </w:r>
      <w:r w:rsidRPr="00B776E8">
        <w:rPr>
          <w:rFonts w:ascii="Times New Roman" w:hAnsi="Times New Roman" w:cs="Times New Roman"/>
          <w:sz w:val="24"/>
          <w:szCs w:val="24"/>
          <w:shd w:val="clear" w:color="auto" w:fill="FFFFFF"/>
          <w:lang w:val="en-GB"/>
        </w:rPr>
        <w:t>Wooldridge (2015</w:t>
      </w:r>
      <w:r w:rsidRPr="00B776E8">
        <w:rPr>
          <w:rFonts w:ascii="Times New Roman" w:hAnsi="Times New Roman" w:cs="Times New Roman"/>
          <w:sz w:val="24"/>
          <w:szCs w:val="24"/>
          <w:lang w:val="en-GB"/>
        </w:rPr>
        <w:t>).</w:t>
      </w:r>
    </w:p>
    <w:p w14:paraId="5006801A" w14:textId="77777777" w:rsidR="00717B51" w:rsidRPr="00B776E8" w:rsidRDefault="00717B51" w:rsidP="00231B6B">
      <w:pPr>
        <w:spacing w:before="120" w:after="120" w:line="480" w:lineRule="auto"/>
        <w:jc w:val="both"/>
        <w:rPr>
          <w:rFonts w:ascii="Times New Roman" w:hAnsi="Times New Roman" w:cs="Times New Roman"/>
          <w:sz w:val="24"/>
          <w:szCs w:val="24"/>
          <w:lang w:val="en-GB"/>
        </w:rPr>
      </w:pPr>
    </w:p>
    <w:p w14:paraId="246D570A" w14:textId="77777777" w:rsidR="00717B51" w:rsidRPr="00B776E8" w:rsidRDefault="00237E3A" w:rsidP="00231B6B">
      <w:pPr>
        <w:spacing w:before="120" w:after="120" w:line="480" w:lineRule="auto"/>
        <w:jc w:val="right"/>
        <w:rPr>
          <w:rFonts w:ascii="Times New Roman" w:hAnsi="Times New Roman" w:cs="Times New Roman"/>
          <w:sz w:val="24"/>
          <w:szCs w:val="24"/>
          <w:lang w:val="en-GB"/>
        </w:rPr>
      </w:pPr>
      <m:oMath>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G</m:t>
            </m:r>
          </m:e>
          <m:sub>
            <m:r>
              <w:rPr>
                <w:rFonts w:ascii="Cambria Math" w:hAnsi="Cambria Math" w:cs="Times New Roman"/>
                <w:sz w:val="24"/>
                <w:szCs w:val="24"/>
                <w:lang w:val="en-GB"/>
              </w:rPr>
              <m:t>t</m:t>
            </m:r>
          </m:sub>
        </m:sSub>
        <m:r>
          <w:rPr>
            <w:rFonts w:ascii="Cambria Math" w:hAnsi="Times New Roman" w:cs="Times New Roman"/>
            <w:sz w:val="24"/>
            <w:szCs w:val="24"/>
            <w:lang w:val="en-GB"/>
          </w:rPr>
          <m:t>=</m:t>
        </m:r>
        <m:sSub>
          <m:sSubPr>
            <m:ctrlPr>
              <w:rPr>
                <w:rFonts w:ascii="Cambria Math" w:eastAsiaTheme="minorEastAsia" w:hAnsi="Times New Roman" w:cs="Times New Roman"/>
                <w:i/>
                <w:sz w:val="24"/>
                <w:szCs w:val="24"/>
                <w:lang w:val="en-GB"/>
              </w:rPr>
            </m:ctrlPr>
          </m:sSubPr>
          <m:e>
            <m:r>
              <w:rPr>
                <w:rFonts w:ascii="Cambria Math" w:eastAsiaTheme="minorEastAsia" w:hAnsi="Cambria Math" w:cs="Times New Roman"/>
                <w:sz w:val="24"/>
                <w:szCs w:val="24"/>
                <w:lang w:val="en-GB"/>
              </w:rPr>
              <m:t>α</m:t>
            </m:r>
          </m:e>
          <m:sub>
            <m:r>
              <w:rPr>
                <w:rFonts w:ascii="Cambria Math" w:eastAsiaTheme="minorEastAsia" w:hAnsi="Times New Roman" w:cs="Times New Roman"/>
                <w:sz w:val="24"/>
                <w:szCs w:val="24"/>
                <w:lang w:val="en-GB"/>
              </w:rPr>
              <m:t>0</m:t>
            </m:r>
          </m:sub>
        </m:sSub>
        <m:r>
          <w:rPr>
            <w:rFonts w:ascii="Cambria Math" w:hAnsi="Times New Roman" w:cs="Times New Roman"/>
            <w:sz w:val="24"/>
            <w:szCs w:val="24"/>
            <w:lang w:val="en-GB"/>
          </w:rPr>
          <m:t xml:space="preserve">+ </m:t>
        </m:r>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δITR</m:t>
            </m:r>
          </m:e>
          <m:sub>
            <m:r>
              <w:rPr>
                <w:rFonts w:ascii="Cambria Math" w:hAnsi="Cambria Math" w:cs="Times New Roman"/>
                <w:sz w:val="24"/>
                <w:szCs w:val="24"/>
                <w:lang w:val="en-GB"/>
              </w:rPr>
              <m:t>t</m:t>
            </m:r>
          </m:sub>
        </m:sSub>
        <m:r>
          <w:rPr>
            <w:rFonts w:ascii="Cambria Math" w:hAnsi="Times New Roman" w:cs="Times New Roman"/>
            <w:sz w:val="24"/>
            <w:szCs w:val="24"/>
            <w:lang w:val="en-GB"/>
          </w:rPr>
          <m:t>+</m:t>
        </m:r>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ε</m:t>
            </m:r>
          </m:e>
          <m:sub>
            <m:r>
              <w:rPr>
                <w:rFonts w:ascii="Cambria Math" w:hAnsi="Cambria Math" w:cs="Times New Roman"/>
                <w:sz w:val="24"/>
                <w:szCs w:val="24"/>
                <w:lang w:val="en-GB"/>
              </w:rPr>
              <m:t>t</m:t>
            </m:r>
          </m:sub>
        </m:sSub>
      </m:oMath>
      <w:r w:rsidR="00717B51" w:rsidRPr="00B776E8">
        <w:rPr>
          <w:rFonts w:ascii="Times New Roman" w:eastAsiaTheme="minorEastAsia" w:hAnsi="Times New Roman" w:cs="Times New Roman"/>
          <w:sz w:val="24"/>
          <w:szCs w:val="24"/>
          <w:lang w:val="en-GB"/>
        </w:rPr>
        <w:t xml:space="preserve">                                                              (5)</w:t>
      </w:r>
    </w:p>
    <w:p w14:paraId="11B0DC33" w14:textId="1446A7AC" w:rsidR="00717B51" w:rsidRPr="00B776E8" w:rsidRDefault="00717B51" w:rsidP="00231B6B">
      <w:pPr>
        <w:spacing w:before="120" w:after="120" w:line="480" w:lineRule="auto"/>
        <w:jc w:val="both"/>
        <w:rPr>
          <w:rFonts w:ascii="Times New Roman" w:eastAsiaTheme="minorEastAsia" w:hAnsi="Times New Roman" w:cs="Times New Roman"/>
          <w:sz w:val="24"/>
          <w:szCs w:val="24"/>
          <w:lang w:val="en-GB"/>
        </w:rPr>
      </w:pPr>
      <w:r w:rsidRPr="00B776E8">
        <w:rPr>
          <w:rFonts w:ascii="Times New Roman" w:hAnsi="Times New Roman" w:cs="Times New Roman"/>
          <w:sz w:val="24"/>
          <w:szCs w:val="24"/>
          <w:lang w:val="en-GB"/>
        </w:rPr>
        <w:t xml:space="preserve">Equation (5) is the static model where, </w:t>
      </w:r>
      <m:oMath>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G</m:t>
            </m:r>
          </m:e>
          <m:sub>
            <m:r>
              <w:rPr>
                <w:rFonts w:ascii="Cambria Math" w:hAnsi="Cambria Math" w:cs="Times New Roman"/>
                <w:sz w:val="24"/>
                <w:szCs w:val="24"/>
                <w:lang w:val="en-GB"/>
              </w:rPr>
              <m:t>t</m:t>
            </m:r>
          </m:sub>
        </m:sSub>
      </m:oMath>
      <w:r w:rsidRPr="00B776E8">
        <w:rPr>
          <w:rFonts w:ascii="Times New Roman" w:eastAsiaTheme="minorEastAsia" w:hAnsi="Times New Roman" w:cs="Times New Roman"/>
          <w:sz w:val="24"/>
          <w:szCs w:val="24"/>
          <w:lang w:val="en-GB"/>
        </w:rPr>
        <w:t xml:space="preserve"> is the dependent variable representing GDP in period t as a measurement of economic growth. It has been widely used in the literature related to tax and economic growth </w:t>
      </w:r>
      <w:r w:rsidRPr="00B776E8">
        <w:rPr>
          <w:rFonts w:ascii="Times New Roman" w:hAnsi="Times New Roman" w:cs="Times New Roman"/>
          <w:sz w:val="24"/>
          <w:szCs w:val="24"/>
          <w:lang w:val="en-GB"/>
        </w:rPr>
        <w:t>(</w:t>
      </w:r>
      <w:r w:rsidR="00B53077" w:rsidRPr="00B776E8">
        <w:rPr>
          <w:rFonts w:ascii="Times New Roman" w:hAnsi="Times New Roman" w:cs="Times New Roman"/>
          <w:sz w:val="24"/>
          <w:szCs w:val="24"/>
          <w:shd w:val="clear" w:color="auto" w:fill="FFFFFF"/>
          <w:lang w:val="en-GB"/>
        </w:rPr>
        <w:t xml:space="preserve">Korkmaz, </w:t>
      </w:r>
      <w:proofErr w:type="spellStart"/>
      <w:r w:rsidR="00B53077" w:rsidRPr="00B776E8">
        <w:rPr>
          <w:rFonts w:ascii="Times New Roman" w:hAnsi="Times New Roman" w:cs="Times New Roman"/>
          <w:sz w:val="24"/>
          <w:szCs w:val="24"/>
          <w:shd w:val="clear" w:color="auto" w:fill="FFFFFF"/>
          <w:lang w:val="en-GB"/>
        </w:rPr>
        <w:t>Yilgor</w:t>
      </w:r>
      <w:proofErr w:type="spellEnd"/>
      <w:r w:rsidR="00B53077" w:rsidRPr="00B776E8">
        <w:rPr>
          <w:rFonts w:ascii="Times New Roman" w:hAnsi="Times New Roman" w:cs="Times New Roman"/>
          <w:sz w:val="24"/>
          <w:szCs w:val="24"/>
          <w:shd w:val="clear" w:color="auto" w:fill="FFFFFF"/>
          <w:lang w:val="en-GB"/>
        </w:rPr>
        <w:t>, and Aksoy</w:t>
      </w:r>
      <w:r w:rsidRPr="00B776E8">
        <w:rPr>
          <w:rFonts w:ascii="Times New Roman" w:hAnsi="Times New Roman" w:cs="Times New Roman"/>
          <w:sz w:val="24"/>
          <w:szCs w:val="24"/>
          <w:lang w:val="en-GB"/>
        </w:rPr>
        <w:t xml:space="preserve"> 2019; </w:t>
      </w:r>
      <w:proofErr w:type="spellStart"/>
      <w:r w:rsidRPr="00B776E8">
        <w:rPr>
          <w:rFonts w:ascii="Times New Roman" w:hAnsi="Times New Roman" w:cs="Times New Roman"/>
          <w:sz w:val="24"/>
          <w:szCs w:val="24"/>
          <w:shd w:val="clear" w:color="auto" w:fill="FFFFFF"/>
          <w:lang w:val="en-GB"/>
        </w:rPr>
        <w:t>Kalaš</w:t>
      </w:r>
      <w:proofErr w:type="spellEnd"/>
      <w:r w:rsidR="00B53077" w:rsidRPr="00B776E8">
        <w:rPr>
          <w:rFonts w:ascii="Times New Roman" w:hAnsi="Times New Roman" w:cs="Times New Roman"/>
          <w:sz w:val="24"/>
          <w:szCs w:val="24"/>
          <w:shd w:val="clear" w:color="auto" w:fill="FFFFFF"/>
          <w:lang w:val="en-GB"/>
        </w:rPr>
        <w:t xml:space="preserve">, </w:t>
      </w:r>
      <w:proofErr w:type="spellStart"/>
      <w:r w:rsidR="00B53077" w:rsidRPr="00B776E8">
        <w:rPr>
          <w:rFonts w:ascii="Times New Roman" w:hAnsi="Times New Roman" w:cs="Times New Roman"/>
          <w:sz w:val="24"/>
          <w:szCs w:val="24"/>
          <w:shd w:val="clear" w:color="auto" w:fill="FFFFFF"/>
          <w:lang w:val="en-GB"/>
        </w:rPr>
        <w:t>Mirović</w:t>
      </w:r>
      <w:proofErr w:type="spellEnd"/>
      <w:r w:rsidR="00B53077" w:rsidRPr="00B776E8">
        <w:rPr>
          <w:rFonts w:ascii="Times New Roman" w:hAnsi="Times New Roman" w:cs="Times New Roman"/>
          <w:sz w:val="24"/>
          <w:szCs w:val="24"/>
          <w:shd w:val="clear" w:color="auto" w:fill="FFFFFF"/>
          <w:lang w:val="en-GB"/>
        </w:rPr>
        <w:t xml:space="preserve">, and </w:t>
      </w:r>
      <w:proofErr w:type="spellStart"/>
      <w:r w:rsidR="00B53077" w:rsidRPr="00B776E8">
        <w:rPr>
          <w:rFonts w:ascii="Times New Roman" w:hAnsi="Times New Roman" w:cs="Times New Roman"/>
          <w:sz w:val="24"/>
          <w:szCs w:val="24"/>
          <w:shd w:val="clear" w:color="auto" w:fill="FFFFFF"/>
          <w:lang w:val="en-GB"/>
        </w:rPr>
        <w:t>Milenković</w:t>
      </w:r>
      <w:proofErr w:type="spellEnd"/>
      <w:r w:rsidRPr="00B776E8">
        <w:rPr>
          <w:rFonts w:ascii="Times New Roman" w:hAnsi="Times New Roman" w:cs="Times New Roman"/>
          <w:sz w:val="24"/>
          <w:szCs w:val="24"/>
          <w:shd w:val="clear" w:color="auto" w:fill="FFFFFF"/>
          <w:lang w:val="en-GB"/>
        </w:rPr>
        <w:t xml:space="preserve"> 2018</w:t>
      </w:r>
      <w:r w:rsidRPr="00B776E8">
        <w:rPr>
          <w:rFonts w:ascii="Times New Roman" w:eastAsiaTheme="minorEastAsia" w:hAnsi="Times New Roman" w:cs="Times New Roman"/>
          <w:sz w:val="24"/>
          <w:szCs w:val="24"/>
          <w:lang w:val="en-GB"/>
        </w:rPr>
        <w:t>).</w:t>
      </w:r>
      <w:r w:rsidRPr="00B776E8">
        <w:rPr>
          <w:rFonts w:ascii="Times New Roman" w:eastAsiaTheme="minorEastAsia" w:hAnsi="Times New Roman" w:cs="Times New Roman"/>
          <w:b/>
          <w:sz w:val="24"/>
          <w:szCs w:val="24"/>
          <w:lang w:val="en-GB"/>
        </w:rPr>
        <w:t xml:space="preserve"> </w:t>
      </w:r>
      <w:r w:rsidRPr="00B776E8">
        <w:rPr>
          <w:rFonts w:ascii="Times New Roman" w:eastAsiaTheme="minorEastAsia" w:hAnsi="Times New Roman" w:cs="Times New Roman"/>
          <w:sz w:val="24"/>
          <w:szCs w:val="24"/>
          <w:lang w:val="en-GB"/>
        </w:rPr>
        <w:t>Besides,</w:t>
      </w:r>
      <w:r w:rsidRPr="00B776E8">
        <w:rPr>
          <w:rFonts w:ascii="Times New Roman" w:eastAsiaTheme="minorEastAsia" w:hAnsi="Times New Roman" w:cs="Times New Roman"/>
          <w:b/>
          <w:sz w:val="24"/>
          <w:szCs w:val="24"/>
          <w:lang w:val="en-GB"/>
        </w:rPr>
        <w:t xml:space="preserve"> </w:t>
      </w:r>
      <m:oMath>
        <m:r>
          <w:rPr>
            <w:rFonts w:ascii="Cambria Math" w:hAnsi="Cambria Math" w:cs="Times New Roman"/>
            <w:sz w:val="24"/>
            <w:szCs w:val="24"/>
            <w:lang w:val="en-GB"/>
          </w:rPr>
          <m:t>α</m:t>
        </m:r>
        <m:r>
          <w:rPr>
            <w:rFonts w:ascii="Cambria Math" w:hAnsi="Times New Roman" w:cs="Times New Roman"/>
            <w:sz w:val="24"/>
            <w:szCs w:val="24"/>
            <w:lang w:val="en-GB"/>
          </w:rPr>
          <m:t xml:space="preserve"> </m:t>
        </m:r>
      </m:oMath>
      <w:r w:rsidRPr="00B776E8">
        <w:rPr>
          <w:rFonts w:ascii="Times New Roman" w:eastAsiaTheme="minorEastAsia" w:hAnsi="Times New Roman" w:cs="Times New Roman"/>
          <w:sz w:val="24"/>
          <w:szCs w:val="24"/>
          <w:lang w:val="en-GB"/>
        </w:rPr>
        <w:t xml:space="preserve">is an intercept term and </w:t>
      </w:r>
      <m:oMath>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δITR</m:t>
            </m:r>
          </m:e>
          <m:sub>
            <m:r>
              <w:rPr>
                <w:rFonts w:ascii="Cambria Math" w:hAnsi="Cambria Math" w:cs="Times New Roman"/>
                <w:sz w:val="24"/>
                <w:szCs w:val="24"/>
                <w:lang w:val="en-GB"/>
              </w:rPr>
              <m:t>t</m:t>
            </m:r>
            <m:r>
              <w:rPr>
                <w:rFonts w:ascii="Cambria Math" w:hAnsi="Times New Roman" w:cs="Times New Roman"/>
                <w:sz w:val="24"/>
                <w:szCs w:val="24"/>
                <w:lang w:val="en-GB"/>
              </w:rPr>
              <m:t xml:space="preserve"> </m:t>
            </m:r>
          </m:sub>
        </m:sSub>
      </m:oMath>
      <w:r w:rsidRPr="00B776E8">
        <w:rPr>
          <w:rFonts w:ascii="Times New Roman" w:eastAsiaTheme="minorEastAsia" w:hAnsi="Times New Roman" w:cs="Times New Roman"/>
          <w:sz w:val="24"/>
          <w:szCs w:val="24"/>
          <w:lang w:val="en-GB"/>
        </w:rPr>
        <w:t xml:space="preserve">is the independent variable that refers to the coefficient on AITR. In Equation (5), </w:t>
      </w:r>
      <m:oMath>
        <m:r>
          <w:rPr>
            <w:rFonts w:ascii="Cambria Math" w:hAnsi="Cambria Math" w:cs="Times New Roman"/>
            <w:sz w:val="24"/>
            <w:szCs w:val="24"/>
            <w:lang w:val="en-GB"/>
          </w:rPr>
          <m:t>ε</m:t>
        </m:r>
      </m:oMath>
      <w:r w:rsidRPr="00B776E8">
        <w:rPr>
          <w:rFonts w:ascii="Times New Roman" w:eastAsiaTheme="minorEastAsia" w:hAnsi="Times New Roman" w:cs="Times New Roman"/>
          <w:sz w:val="24"/>
          <w:szCs w:val="24"/>
          <w:lang w:val="en-GB"/>
        </w:rPr>
        <w:t xml:space="preserve"> represen</w:t>
      </w:r>
      <w:proofErr w:type="spellStart"/>
      <w:r w:rsidR="000C1A29" w:rsidRPr="00B776E8">
        <w:rPr>
          <w:rFonts w:ascii="Times New Roman" w:eastAsiaTheme="minorEastAsia" w:hAnsi="Times New Roman" w:cs="Times New Roman"/>
          <w:sz w:val="24"/>
          <w:szCs w:val="24"/>
          <w:lang w:val="en-GB"/>
        </w:rPr>
        <w:t>ts</w:t>
      </w:r>
      <w:proofErr w:type="spellEnd"/>
      <w:r w:rsidR="000C1A29" w:rsidRPr="00B776E8">
        <w:rPr>
          <w:rFonts w:ascii="Times New Roman" w:eastAsiaTheme="minorEastAsia" w:hAnsi="Times New Roman" w:cs="Times New Roman"/>
          <w:sz w:val="24"/>
          <w:szCs w:val="24"/>
          <w:lang w:val="en-GB"/>
        </w:rPr>
        <w:t xml:space="preserve"> the error term. </w:t>
      </w:r>
    </w:p>
    <w:p w14:paraId="48FC4188" w14:textId="77777777" w:rsidR="00717B51" w:rsidRPr="00B776E8" w:rsidRDefault="008218A4" w:rsidP="00231B6B">
      <w:pPr>
        <w:spacing w:before="120" w:after="120" w:line="480" w:lineRule="auto"/>
        <w:jc w:val="both"/>
        <w:rPr>
          <w:rFonts w:ascii="Times New Roman" w:hAnsi="Times New Roman" w:cs="Times New Roman"/>
          <w:i/>
          <w:sz w:val="24"/>
          <w:szCs w:val="24"/>
          <w:lang w:val="en-GB"/>
        </w:rPr>
      </w:pPr>
      <w:r w:rsidRPr="00B776E8">
        <w:rPr>
          <w:rFonts w:ascii="Times New Roman" w:hAnsi="Times New Roman" w:cs="Times New Roman"/>
          <w:i/>
          <w:sz w:val="24"/>
          <w:szCs w:val="24"/>
          <w:lang w:val="en-GB"/>
        </w:rPr>
        <w:t>4</w:t>
      </w:r>
      <w:r w:rsidR="00717B51" w:rsidRPr="00B776E8">
        <w:rPr>
          <w:rFonts w:ascii="Times New Roman" w:hAnsi="Times New Roman" w:cs="Times New Roman"/>
          <w:i/>
          <w:sz w:val="24"/>
          <w:szCs w:val="24"/>
          <w:lang w:val="en-GB"/>
        </w:rPr>
        <w:t>.3 Relationship Test: Finite Distributed Lag Model</w:t>
      </w:r>
    </w:p>
    <w:p w14:paraId="106AD04E" w14:textId="77777777" w:rsidR="00717B51" w:rsidRPr="00B776E8" w:rsidRDefault="00717B51" w:rsidP="00231B6B">
      <w:pPr>
        <w:spacing w:before="120" w:after="120" w:line="480" w:lineRule="auto"/>
        <w:jc w:val="both"/>
        <w:rPr>
          <w:rFonts w:ascii="Times New Roman" w:hAnsi="Times New Roman" w:cs="Times New Roman"/>
          <w:sz w:val="24"/>
          <w:szCs w:val="24"/>
          <w:shd w:val="clear" w:color="auto" w:fill="FFFFFF"/>
          <w:lang w:val="en-GB"/>
        </w:rPr>
      </w:pPr>
      <w:r w:rsidRPr="00B776E8">
        <w:rPr>
          <w:rFonts w:ascii="Times New Roman" w:hAnsi="Times New Roman" w:cs="Times New Roman"/>
          <w:sz w:val="24"/>
          <w:szCs w:val="24"/>
          <w:lang w:val="en-GB"/>
        </w:rPr>
        <w:t xml:space="preserve">The rationale of introducing a separate FDL model over the static model is the explanatory variable may cause to change the </w:t>
      </w:r>
      <w:proofErr w:type="spellStart"/>
      <w:r w:rsidRPr="00B776E8">
        <w:rPr>
          <w:rFonts w:ascii="Times New Roman" w:hAnsi="Times New Roman" w:cs="Times New Roman"/>
          <w:sz w:val="24"/>
          <w:szCs w:val="24"/>
          <w:lang w:val="en-GB"/>
        </w:rPr>
        <w:t>regressand</w:t>
      </w:r>
      <w:proofErr w:type="spellEnd"/>
      <w:r w:rsidRPr="00B776E8">
        <w:rPr>
          <w:rFonts w:ascii="Times New Roman" w:hAnsi="Times New Roman" w:cs="Times New Roman"/>
          <w:sz w:val="24"/>
          <w:szCs w:val="24"/>
          <w:lang w:val="en-GB"/>
        </w:rPr>
        <w:t xml:space="preserve"> with a lag (</w:t>
      </w:r>
      <w:r w:rsidRPr="00B776E8">
        <w:rPr>
          <w:rFonts w:ascii="Times New Roman" w:hAnsi="Times New Roman" w:cs="Times New Roman"/>
          <w:sz w:val="24"/>
          <w:szCs w:val="24"/>
          <w:shd w:val="clear" w:color="auto" w:fill="FFFFFF"/>
          <w:lang w:val="en-GB"/>
        </w:rPr>
        <w:t>Wooldridge 2015</w:t>
      </w:r>
      <w:r w:rsidRPr="00B776E8">
        <w:rPr>
          <w:rFonts w:ascii="Times New Roman" w:hAnsi="Times New Roman" w:cs="Times New Roman"/>
          <w:sz w:val="24"/>
          <w:szCs w:val="24"/>
          <w:lang w:val="en-GB"/>
        </w:rPr>
        <w:t xml:space="preserve">; </w:t>
      </w:r>
      <w:r w:rsidRPr="00B776E8">
        <w:rPr>
          <w:rFonts w:ascii="Times New Roman" w:hAnsi="Times New Roman" w:cs="Times New Roman"/>
          <w:sz w:val="24"/>
          <w:szCs w:val="24"/>
          <w:shd w:val="clear" w:color="auto" w:fill="FFFFFF"/>
          <w:lang w:val="en-GB"/>
        </w:rPr>
        <w:t>Wei 1978). Assuming that the data are stationary, the FDL model is as follows.</w:t>
      </w:r>
    </w:p>
    <w:p w14:paraId="6CC60844" w14:textId="77777777" w:rsidR="00717B51" w:rsidRPr="00B776E8" w:rsidRDefault="00717B51" w:rsidP="00231B6B">
      <w:pPr>
        <w:spacing w:before="120" w:after="120" w:line="480" w:lineRule="auto"/>
        <w:jc w:val="both"/>
        <w:rPr>
          <w:rFonts w:ascii="Times New Roman" w:hAnsi="Times New Roman" w:cs="Times New Roman"/>
          <w:sz w:val="24"/>
          <w:szCs w:val="24"/>
          <w:lang w:val="en-GB"/>
        </w:rPr>
      </w:pPr>
    </w:p>
    <w:p w14:paraId="043800EF" w14:textId="77777777" w:rsidR="00717B51" w:rsidRPr="00B776E8" w:rsidRDefault="00237E3A" w:rsidP="00231B6B">
      <w:pPr>
        <w:spacing w:before="120" w:after="120" w:line="480" w:lineRule="auto"/>
        <w:jc w:val="right"/>
        <w:rPr>
          <w:rFonts w:ascii="Times New Roman" w:eastAsiaTheme="minorEastAsia" w:hAnsi="Times New Roman" w:cs="Times New Roman"/>
          <w:sz w:val="24"/>
          <w:szCs w:val="24"/>
          <w:lang w:val="en-GB"/>
        </w:rPr>
      </w:pPr>
      <m:oMath>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G</m:t>
            </m:r>
          </m:e>
          <m:sub>
            <m:r>
              <w:rPr>
                <w:rFonts w:ascii="Cambria Math" w:hAnsi="Cambria Math" w:cs="Times New Roman"/>
                <w:sz w:val="24"/>
                <w:szCs w:val="24"/>
                <w:lang w:val="en-GB"/>
              </w:rPr>
              <m:t>t</m:t>
            </m:r>
          </m:sub>
        </m:sSub>
        <m:r>
          <w:rPr>
            <w:rFonts w:ascii="Cambria Math" w:hAnsi="Times New Roman" w:cs="Times New Roman"/>
            <w:sz w:val="24"/>
            <w:szCs w:val="24"/>
            <w:lang w:val="en-GB"/>
          </w:rPr>
          <m:t>=</m:t>
        </m:r>
        <m:sSub>
          <m:sSubPr>
            <m:ctrlPr>
              <w:rPr>
                <w:rFonts w:ascii="Cambria Math" w:eastAsiaTheme="minorEastAsia" w:hAnsi="Times New Roman" w:cs="Times New Roman"/>
                <w:i/>
                <w:sz w:val="24"/>
                <w:szCs w:val="24"/>
                <w:lang w:val="en-GB"/>
              </w:rPr>
            </m:ctrlPr>
          </m:sSubPr>
          <m:e>
            <m:r>
              <w:rPr>
                <w:rFonts w:ascii="Cambria Math" w:eastAsiaTheme="minorEastAsia" w:hAnsi="Cambria Math" w:cs="Times New Roman"/>
                <w:sz w:val="24"/>
                <w:szCs w:val="24"/>
                <w:lang w:val="en-GB"/>
              </w:rPr>
              <m:t>α</m:t>
            </m:r>
          </m:e>
          <m:sub>
            <m:r>
              <w:rPr>
                <w:rFonts w:ascii="Cambria Math" w:eastAsiaTheme="minorEastAsia" w:hAnsi="Times New Roman" w:cs="Times New Roman"/>
                <w:sz w:val="24"/>
                <w:szCs w:val="24"/>
                <w:lang w:val="en-GB"/>
              </w:rPr>
              <m:t>0</m:t>
            </m:r>
          </m:sub>
        </m:sSub>
        <m:r>
          <w:rPr>
            <w:rFonts w:ascii="Cambria Math" w:hAnsi="Times New Roman" w:cs="Times New Roman"/>
            <w:sz w:val="24"/>
            <w:szCs w:val="24"/>
            <w:lang w:val="en-GB"/>
          </w:rPr>
          <m:t xml:space="preserve">+ </m:t>
        </m:r>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δITR</m:t>
            </m:r>
          </m:e>
          <m:sub>
            <m:r>
              <w:rPr>
                <w:rFonts w:ascii="Cambria Math" w:hAnsi="Cambria Math" w:cs="Times New Roman"/>
                <w:sz w:val="24"/>
                <w:szCs w:val="24"/>
                <w:lang w:val="en-GB"/>
              </w:rPr>
              <m:t>t</m:t>
            </m:r>
          </m:sub>
        </m:sSub>
        <m:r>
          <w:rPr>
            <w:rFonts w:ascii="Cambria Math" w:hAnsi="Times New Roman" w:cs="Times New Roman"/>
            <w:sz w:val="24"/>
            <w:szCs w:val="24"/>
            <w:lang w:val="en-GB"/>
          </w:rPr>
          <m:t>+</m:t>
        </m:r>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δITR</m:t>
            </m:r>
          </m:e>
          <m:sub>
            <m:r>
              <w:rPr>
                <w:rFonts w:ascii="Cambria Math" w:hAnsi="Cambria Math" w:cs="Times New Roman"/>
                <w:sz w:val="24"/>
                <w:szCs w:val="24"/>
                <w:lang w:val="en-GB"/>
              </w:rPr>
              <m:t>t</m:t>
            </m:r>
            <m:r>
              <w:rPr>
                <w:rFonts w:ascii="Times New Roman" w:hAnsi="Times New Roman" w:cs="Times New Roman"/>
                <w:sz w:val="24"/>
                <w:szCs w:val="24"/>
                <w:lang w:val="en-GB"/>
              </w:rPr>
              <m:t>-</m:t>
            </m:r>
            <m:r>
              <w:rPr>
                <w:rFonts w:ascii="Cambria Math" w:hAnsi="Times New Roman" w:cs="Times New Roman"/>
                <w:sz w:val="24"/>
                <w:szCs w:val="24"/>
                <w:lang w:val="en-GB"/>
              </w:rPr>
              <m:t>1</m:t>
            </m:r>
          </m:sub>
        </m:sSub>
        <m:r>
          <w:rPr>
            <w:rFonts w:ascii="Cambria Math" w:hAnsi="Times New Roman" w:cs="Times New Roman"/>
            <w:sz w:val="24"/>
            <w:szCs w:val="24"/>
            <w:lang w:val="en-GB"/>
          </w:rPr>
          <m:t>+</m:t>
        </m:r>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δITR</m:t>
            </m:r>
          </m:e>
          <m:sub>
            <m:r>
              <w:rPr>
                <w:rFonts w:ascii="Cambria Math" w:hAnsi="Cambria Math" w:cs="Times New Roman"/>
                <w:sz w:val="24"/>
                <w:szCs w:val="24"/>
                <w:lang w:val="en-GB"/>
              </w:rPr>
              <m:t>t</m:t>
            </m:r>
            <m:r>
              <w:rPr>
                <w:rFonts w:ascii="Times New Roman" w:hAnsi="Times New Roman" w:cs="Times New Roman"/>
                <w:sz w:val="24"/>
                <w:szCs w:val="24"/>
                <w:lang w:val="en-GB"/>
              </w:rPr>
              <m:t>-</m:t>
            </m:r>
            <m:r>
              <w:rPr>
                <w:rFonts w:ascii="Cambria Math" w:hAnsi="Times New Roman" w:cs="Times New Roman"/>
                <w:sz w:val="24"/>
                <w:szCs w:val="24"/>
                <w:lang w:val="en-GB"/>
              </w:rPr>
              <m:t>2</m:t>
            </m:r>
          </m:sub>
        </m:sSub>
        <m:r>
          <w:rPr>
            <w:rFonts w:ascii="Cambria Math" w:hAnsi="Times New Roman" w:cs="Times New Roman"/>
            <w:sz w:val="24"/>
            <w:szCs w:val="24"/>
            <w:lang w:val="en-GB"/>
          </w:rPr>
          <m:t>+</m:t>
        </m:r>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δITR</m:t>
            </m:r>
          </m:e>
          <m:sub>
            <m:r>
              <w:rPr>
                <w:rFonts w:ascii="Cambria Math" w:hAnsi="Cambria Math" w:cs="Times New Roman"/>
                <w:sz w:val="24"/>
                <w:szCs w:val="24"/>
                <w:lang w:val="en-GB"/>
              </w:rPr>
              <m:t>t</m:t>
            </m:r>
            <m:r>
              <w:rPr>
                <w:rFonts w:ascii="Times New Roman" w:hAnsi="Times New Roman" w:cs="Times New Roman"/>
                <w:sz w:val="24"/>
                <w:szCs w:val="24"/>
                <w:lang w:val="en-GB"/>
              </w:rPr>
              <m:t>-</m:t>
            </m:r>
            <m:r>
              <w:rPr>
                <w:rFonts w:ascii="Cambria Math" w:hAnsi="Times New Roman" w:cs="Times New Roman"/>
                <w:sz w:val="24"/>
                <w:szCs w:val="24"/>
                <w:lang w:val="en-GB"/>
              </w:rPr>
              <m:t>3</m:t>
            </m:r>
          </m:sub>
        </m:sSub>
        <m:r>
          <w:rPr>
            <w:rFonts w:ascii="Cambria Math" w:hAnsi="Times New Roman" w:cs="Times New Roman"/>
            <w:sz w:val="24"/>
            <w:szCs w:val="24"/>
            <w:lang w:val="en-GB"/>
          </w:rPr>
          <m:t>+</m:t>
        </m:r>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δITR</m:t>
            </m:r>
          </m:e>
          <m:sub>
            <m:r>
              <w:rPr>
                <w:rFonts w:ascii="Cambria Math" w:hAnsi="Cambria Math" w:cs="Times New Roman"/>
                <w:sz w:val="24"/>
                <w:szCs w:val="24"/>
                <w:lang w:val="en-GB"/>
              </w:rPr>
              <m:t>t</m:t>
            </m:r>
            <m:r>
              <w:rPr>
                <w:rFonts w:ascii="Times New Roman" w:hAnsi="Times New Roman" w:cs="Times New Roman"/>
                <w:sz w:val="24"/>
                <w:szCs w:val="24"/>
                <w:lang w:val="en-GB"/>
              </w:rPr>
              <m:t>-</m:t>
            </m:r>
            <m:r>
              <w:rPr>
                <w:rFonts w:ascii="Cambria Math" w:hAnsi="Times New Roman" w:cs="Times New Roman"/>
                <w:sz w:val="24"/>
                <w:szCs w:val="24"/>
                <w:lang w:val="en-GB"/>
              </w:rPr>
              <m:t xml:space="preserve">4 </m:t>
            </m:r>
          </m:sub>
        </m:sSub>
        <m:sSub>
          <m:sSubPr>
            <m:ctrlPr>
              <w:rPr>
                <w:rFonts w:ascii="Cambria Math" w:hAnsi="Times New Roman" w:cs="Times New Roman"/>
                <w:i/>
                <w:sz w:val="24"/>
                <w:szCs w:val="24"/>
                <w:lang w:val="en-GB"/>
              </w:rPr>
            </m:ctrlPr>
          </m:sSubPr>
          <m:e>
            <m:r>
              <w:rPr>
                <w:rFonts w:ascii="Cambria Math" w:hAnsi="Times New Roman" w:cs="Times New Roman"/>
                <w:sz w:val="24"/>
                <w:szCs w:val="24"/>
                <w:lang w:val="en-GB"/>
              </w:rPr>
              <m:t xml:space="preserve">+ </m:t>
            </m:r>
            <m:r>
              <w:rPr>
                <w:rFonts w:ascii="Cambria Math" w:hAnsi="Cambria Math" w:cs="Times New Roman"/>
                <w:sz w:val="24"/>
                <w:szCs w:val="24"/>
                <w:lang w:val="en-GB"/>
              </w:rPr>
              <m:t>ε</m:t>
            </m:r>
          </m:e>
          <m:sub>
            <m:r>
              <w:rPr>
                <w:rFonts w:ascii="Cambria Math" w:hAnsi="Cambria Math" w:cs="Times New Roman"/>
                <w:sz w:val="24"/>
                <w:szCs w:val="24"/>
                <w:lang w:val="en-GB"/>
              </w:rPr>
              <m:t>t</m:t>
            </m:r>
          </m:sub>
        </m:sSub>
      </m:oMath>
      <w:r w:rsidR="000C1A29" w:rsidRPr="00B776E8">
        <w:rPr>
          <w:rFonts w:ascii="Times New Roman" w:eastAsiaTheme="minorEastAsia" w:hAnsi="Times New Roman" w:cs="Times New Roman"/>
          <w:sz w:val="24"/>
          <w:szCs w:val="24"/>
          <w:lang w:val="en-GB"/>
        </w:rPr>
        <w:t xml:space="preserve">                       (6)</w:t>
      </w:r>
    </w:p>
    <w:p w14:paraId="73887769" w14:textId="77777777" w:rsidR="00717B51" w:rsidRPr="00B776E8" w:rsidRDefault="00717B51" w:rsidP="00231B6B">
      <w:pPr>
        <w:spacing w:before="120" w:after="120" w:line="480" w:lineRule="auto"/>
        <w:jc w:val="both"/>
        <w:rPr>
          <w:rFonts w:ascii="Times New Roman" w:eastAsiaTheme="minorEastAsia" w:hAnsi="Times New Roman" w:cs="Times New Roman"/>
          <w:sz w:val="24"/>
          <w:szCs w:val="24"/>
          <w:lang w:val="en-GB"/>
        </w:rPr>
      </w:pPr>
      <w:r w:rsidRPr="00B776E8">
        <w:rPr>
          <w:rFonts w:ascii="Times New Roman" w:hAnsi="Times New Roman" w:cs="Times New Roman"/>
          <w:sz w:val="24"/>
          <w:szCs w:val="24"/>
          <w:lang w:val="en-GB"/>
        </w:rPr>
        <w:lastRenderedPageBreak/>
        <w:t xml:space="preserve">The coefficients on </w:t>
      </w:r>
      <m:oMath>
        <m:r>
          <w:rPr>
            <w:rFonts w:ascii="Cambria Math" w:hAnsi="Cambria Math" w:cs="Times New Roman"/>
            <w:sz w:val="24"/>
            <w:szCs w:val="24"/>
            <w:lang w:val="en-GB"/>
          </w:rPr>
          <m:t>δ</m:t>
        </m:r>
      </m:oMath>
      <w:r w:rsidRPr="00B776E8">
        <w:rPr>
          <w:rFonts w:ascii="Times New Roman" w:hAnsi="Times New Roman" w:cs="Times New Roman"/>
          <w:sz w:val="24"/>
          <w:szCs w:val="24"/>
          <w:lang w:val="en-GB"/>
        </w:rPr>
        <w:t>variables are lag weights (</w:t>
      </w:r>
      <w:proofErr w:type="spellStart"/>
      <w:r w:rsidR="00A26FCA" w:rsidRPr="00B776E8">
        <w:rPr>
          <w:rFonts w:ascii="Times New Roman" w:hAnsi="Times New Roman" w:cs="Times New Roman"/>
          <w:sz w:val="24"/>
          <w:szCs w:val="24"/>
          <w:shd w:val="clear" w:color="auto" w:fill="FFFFFF"/>
          <w:lang w:val="en-GB"/>
        </w:rPr>
        <w:t>Güler</w:t>
      </w:r>
      <w:proofErr w:type="spellEnd"/>
      <w:r w:rsidR="00B53077" w:rsidRPr="00B776E8">
        <w:rPr>
          <w:rFonts w:ascii="Times New Roman" w:hAnsi="Times New Roman" w:cs="Times New Roman"/>
          <w:sz w:val="24"/>
          <w:szCs w:val="24"/>
          <w:shd w:val="clear" w:color="auto" w:fill="FFFFFF"/>
          <w:lang w:val="en-GB"/>
        </w:rPr>
        <w:t xml:space="preserve">, </w:t>
      </w:r>
      <w:proofErr w:type="spellStart"/>
      <w:r w:rsidR="00B53077" w:rsidRPr="00B776E8">
        <w:rPr>
          <w:rFonts w:ascii="Times New Roman" w:hAnsi="Times New Roman" w:cs="Times New Roman"/>
          <w:sz w:val="24"/>
          <w:szCs w:val="24"/>
          <w:shd w:val="clear" w:color="auto" w:fill="FFFFFF"/>
          <w:lang w:val="en-GB"/>
        </w:rPr>
        <w:t>Gültay</w:t>
      </w:r>
      <w:proofErr w:type="spellEnd"/>
      <w:r w:rsidR="00B53077" w:rsidRPr="00B776E8">
        <w:rPr>
          <w:rFonts w:ascii="Times New Roman" w:hAnsi="Times New Roman" w:cs="Times New Roman"/>
          <w:sz w:val="24"/>
          <w:szCs w:val="24"/>
          <w:shd w:val="clear" w:color="auto" w:fill="FFFFFF"/>
          <w:lang w:val="en-GB"/>
        </w:rPr>
        <w:t xml:space="preserve">, and </w:t>
      </w:r>
      <w:proofErr w:type="spellStart"/>
      <w:r w:rsidR="00B53077" w:rsidRPr="00B776E8">
        <w:rPr>
          <w:rFonts w:ascii="Times New Roman" w:hAnsi="Times New Roman" w:cs="Times New Roman"/>
          <w:sz w:val="24"/>
          <w:szCs w:val="24"/>
          <w:shd w:val="clear" w:color="auto" w:fill="FFFFFF"/>
          <w:lang w:val="en-GB"/>
        </w:rPr>
        <w:t>Kaçiranlar</w:t>
      </w:r>
      <w:proofErr w:type="spellEnd"/>
      <w:r w:rsidR="00A26FCA" w:rsidRPr="00B776E8">
        <w:rPr>
          <w:rFonts w:ascii="Times New Roman" w:hAnsi="Times New Roman" w:cs="Times New Roman"/>
          <w:sz w:val="24"/>
          <w:szCs w:val="24"/>
          <w:shd w:val="clear" w:color="auto" w:fill="FFFFFF"/>
          <w:lang w:val="en-GB"/>
        </w:rPr>
        <w:t xml:space="preserve"> 2017), </w:t>
      </w:r>
      <w:r w:rsidRPr="00B776E8">
        <w:rPr>
          <w:rFonts w:ascii="Times New Roman" w:hAnsi="Times New Roman" w:cs="Times New Roman"/>
          <w:sz w:val="24"/>
          <w:szCs w:val="24"/>
          <w:shd w:val="clear" w:color="auto" w:fill="FFFFFF"/>
          <w:lang w:val="en-GB"/>
        </w:rPr>
        <w:t>and the impact propensity (</w:t>
      </w:r>
      <w:r w:rsidRPr="00B776E8">
        <w:rPr>
          <w:rFonts w:ascii="Times New Roman" w:hAnsi="Times New Roman" w:cs="Times New Roman"/>
          <w:sz w:val="24"/>
          <w:szCs w:val="24"/>
          <w:lang w:val="en-GB"/>
        </w:rPr>
        <w:t xml:space="preserve">Greene 2003). </w:t>
      </w:r>
      <w:r w:rsidRPr="00B776E8">
        <w:rPr>
          <w:rFonts w:ascii="Times New Roman" w:hAnsi="Times New Roman" w:cs="Times New Roman"/>
          <w:sz w:val="24"/>
          <w:szCs w:val="24"/>
          <w:shd w:val="clear" w:color="auto" w:fill="FFFFFF"/>
          <w:lang w:val="en-GB"/>
        </w:rPr>
        <w:t>The time unit is '</w:t>
      </w:r>
      <m:oMath>
        <m:r>
          <w:rPr>
            <w:rFonts w:ascii="Cambria Math" w:hAnsi="Cambria Math" w:cs="Times New Roman"/>
            <w:sz w:val="24"/>
            <w:szCs w:val="24"/>
            <w:lang w:val="en-GB"/>
          </w:rPr>
          <m:t>t</m:t>
        </m:r>
      </m:oMath>
      <w:r w:rsidRPr="00B776E8">
        <w:rPr>
          <w:rFonts w:ascii="Times New Roman" w:eastAsiaTheme="minorEastAsia" w:hAnsi="Times New Roman" w:cs="Times New Roman"/>
          <w:sz w:val="24"/>
          <w:szCs w:val="24"/>
          <w:lang w:val="en-GB"/>
        </w:rPr>
        <w:t xml:space="preserve">' that represents a year. Equation (6) is an FDL of four orders. The purpose of this lag adjustment is to observe whether the impact of ITR on the development is precisely temporary. However, the serial correlation and heteroskedasticity may cause a wrong prediction of the dependent variable </w:t>
      </w:r>
      <w:r w:rsidRPr="00B776E8">
        <w:rPr>
          <w:rFonts w:ascii="Times New Roman" w:hAnsi="Times New Roman" w:cs="Times New Roman"/>
          <w:sz w:val="24"/>
          <w:szCs w:val="24"/>
          <w:shd w:val="clear" w:color="auto" w:fill="FFFFFF"/>
          <w:lang w:val="en-GB"/>
        </w:rPr>
        <w:t>(</w:t>
      </w:r>
      <w:r w:rsidRPr="00B776E8">
        <w:rPr>
          <w:rFonts w:ascii="Times New Roman" w:hAnsi="Times New Roman" w:cs="Times New Roman"/>
          <w:sz w:val="24"/>
          <w:szCs w:val="24"/>
          <w:lang w:val="en-GB"/>
        </w:rPr>
        <w:t>Greene 2003)</w:t>
      </w:r>
      <w:r w:rsidRPr="00B776E8">
        <w:rPr>
          <w:rFonts w:ascii="Times New Roman" w:eastAsiaTheme="minorEastAsia" w:hAnsi="Times New Roman" w:cs="Times New Roman"/>
          <w:sz w:val="24"/>
          <w:szCs w:val="24"/>
          <w:lang w:val="en-GB"/>
        </w:rPr>
        <w:t>. We treated the data on GDP with natural logarithm transformation to ensure normality to avoid such misspecification errors. In addition, based on the AIC information</w:t>
      </w:r>
      <w:r w:rsidR="000E5E72" w:rsidRPr="00B776E8">
        <w:rPr>
          <w:rStyle w:val="EndnoteReference"/>
          <w:rFonts w:ascii="Times New Roman" w:eastAsiaTheme="minorEastAsia" w:hAnsi="Times New Roman" w:cs="Times New Roman"/>
          <w:sz w:val="24"/>
          <w:szCs w:val="24"/>
          <w:lang w:val="en-GB"/>
        </w:rPr>
        <w:endnoteReference w:id="2"/>
      </w:r>
      <w:r w:rsidRPr="00B776E8">
        <w:rPr>
          <w:rFonts w:ascii="Times New Roman" w:eastAsiaTheme="minorEastAsia" w:hAnsi="Times New Roman" w:cs="Times New Roman"/>
          <w:sz w:val="24"/>
          <w:szCs w:val="24"/>
          <w:lang w:val="en-GB"/>
        </w:rPr>
        <w:t>, we selected the optimum number</w:t>
      </w:r>
      <w:r w:rsidR="00A37984" w:rsidRPr="00B776E8">
        <w:rPr>
          <w:rFonts w:ascii="Times New Roman" w:eastAsiaTheme="minorEastAsia" w:hAnsi="Times New Roman" w:cs="Times New Roman"/>
          <w:sz w:val="24"/>
          <w:szCs w:val="24"/>
          <w:lang w:val="en-GB"/>
        </w:rPr>
        <w:t xml:space="preserve"> of lags—four. </w:t>
      </w:r>
    </w:p>
    <w:p w14:paraId="5559E5E3" w14:textId="759B3717" w:rsidR="00717B51" w:rsidRPr="00B776E8" w:rsidRDefault="00717B51" w:rsidP="00231B6B">
      <w:pPr>
        <w:spacing w:before="120" w:after="120" w:line="480" w:lineRule="auto"/>
        <w:jc w:val="both"/>
        <w:rPr>
          <w:rFonts w:ascii="Times New Roman" w:eastAsiaTheme="minorEastAsia" w:hAnsi="Times New Roman" w:cs="Times New Roman"/>
          <w:sz w:val="24"/>
          <w:szCs w:val="24"/>
          <w:lang w:val="en-GB"/>
        </w:rPr>
      </w:pPr>
      <w:r w:rsidRPr="00B776E8">
        <w:rPr>
          <w:rFonts w:ascii="Times New Roman" w:eastAsiaTheme="minorEastAsia" w:hAnsi="Times New Roman" w:cs="Times New Roman"/>
          <w:sz w:val="24"/>
          <w:szCs w:val="24"/>
          <w:lang w:val="en-GB"/>
        </w:rPr>
        <w:t>The cumulative effect of ITR on GDP is also necessary to conclude whether it is significant in the long run (permanently). The outcome can be obtained by the following Equation (7).</w:t>
      </w:r>
    </w:p>
    <w:p w14:paraId="74D52149" w14:textId="77777777" w:rsidR="00717B51" w:rsidRPr="00B776E8" w:rsidRDefault="00237E3A" w:rsidP="00231B6B">
      <w:pPr>
        <w:spacing w:before="120" w:after="120" w:line="480" w:lineRule="auto"/>
        <w:jc w:val="right"/>
        <w:rPr>
          <w:rFonts w:ascii="Times New Roman" w:hAnsi="Times New Roman" w:cs="Times New Roman"/>
          <w:sz w:val="24"/>
          <w:szCs w:val="24"/>
          <w:lang w:val="en-GB"/>
        </w:rPr>
      </w:pPr>
      <m:oMath>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θ</m:t>
            </m:r>
          </m:e>
          <m:sub>
            <m:r>
              <w:rPr>
                <w:rFonts w:ascii="Cambria Math" w:hAnsi="Cambria Math" w:cs="Times New Roman"/>
                <w:sz w:val="24"/>
                <w:szCs w:val="24"/>
                <w:lang w:val="en-GB"/>
              </w:rPr>
              <m:t>lrp</m:t>
            </m:r>
          </m:sub>
        </m:sSub>
        <m:r>
          <w:rPr>
            <w:rFonts w:ascii="Cambria Math" w:hAnsi="Times New Roman" w:cs="Times New Roman"/>
            <w:sz w:val="24"/>
            <w:szCs w:val="24"/>
            <w:lang w:val="en-GB"/>
          </w:rPr>
          <m:t>=</m:t>
        </m:r>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δ</m:t>
            </m:r>
          </m:e>
          <m:sub>
            <m:r>
              <w:rPr>
                <w:rFonts w:ascii="Cambria Math" w:hAnsi="Times New Roman" w:cs="Times New Roman"/>
                <w:sz w:val="24"/>
                <w:szCs w:val="24"/>
                <w:lang w:val="en-GB"/>
              </w:rPr>
              <m:t>0</m:t>
            </m:r>
          </m:sub>
        </m:sSub>
        <m:r>
          <w:rPr>
            <w:rFonts w:ascii="Cambria Math" w:hAnsi="Times New Roman" w:cs="Times New Roman"/>
            <w:sz w:val="24"/>
            <w:szCs w:val="24"/>
            <w:lang w:val="en-GB"/>
          </w:rPr>
          <m:t>+</m:t>
        </m:r>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β</m:t>
            </m:r>
          </m:e>
          <m:sub>
            <m:r>
              <w:rPr>
                <w:rFonts w:ascii="Cambria Math" w:hAnsi="Times New Roman" w:cs="Times New Roman"/>
                <w:sz w:val="24"/>
                <w:szCs w:val="24"/>
                <w:lang w:val="en-GB"/>
              </w:rPr>
              <m:t>1</m:t>
            </m:r>
          </m:sub>
        </m:sSub>
        <m:r>
          <w:rPr>
            <w:rFonts w:ascii="Cambria Math" w:hAnsi="Times New Roman" w:cs="Times New Roman"/>
            <w:sz w:val="24"/>
            <w:szCs w:val="24"/>
            <w:lang w:val="en-GB"/>
          </w:rPr>
          <m:t>+</m:t>
        </m:r>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δ</m:t>
            </m:r>
          </m:e>
          <m:sub>
            <m:r>
              <w:rPr>
                <w:rFonts w:ascii="Cambria Math" w:hAnsi="Times New Roman" w:cs="Times New Roman"/>
                <w:sz w:val="24"/>
                <w:szCs w:val="24"/>
                <w:lang w:val="en-GB"/>
              </w:rPr>
              <m:t>2</m:t>
            </m:r>
          </m:sub>
        </m:sSub>
        <m:r>
          <w:rPr>
            <w:rFonts w:ascii="Cambria Math" w:hAnsi="Times New Roman" w:cs="Times New Roman"/>
            <w:sz w:val="24"/>
            <w:szCs w:val="24"/>
            <w:lang w:val="en-GB"/>
          </w:rPr>
          <m:t>+</m:t>
        </m:r>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δ</m:t>
            </m:r>
          </m:e>
          <m:sub>
            <m:r>
              <w:rPr>
                <w:rFonts w:ascii="Cambria Math" w:hAnsi="Times New Roman" w:cs="Times New Roman"/>
                <w:sz w:val="24"/>
                <w:szCs w:val="24"/>
                <w:lang w:val="en-GB"/>
              </w:rPr>
              <m:t>3</m:t>
            </m:r>
          </m:sub>
        </m:sSub>
        <m:r>
          <w:rPr>
            <w:rFonts w:ascii="Cambria Math" w:hAnsi="Times New Roman" w:cs="Times New Roman"/>
            <w:sz w:val="24"/>
            <w:szCs w:val="24"/>
            <w:lang w:val="en-GB"/>
          </w:rPr>
          <m:t>+</m:t>
        </m:r>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δ</m:t>
            </m:r>
          </m:e>
          <m:sub>
            <m:r>
              <w:rPr>
                <w:rFonts w:ascii="Cambria Math" w:hAnsi="Times New Roman" w:cs="Times New Roman"/>
                <w:sz w:val="24"/>
                <w:szCs w:val="24"/>
                <w:lang w:val="en-GB"/>
              </w:rPr>
              <m:t xml:space="preserve">4 </m:t>
            </m:r>
          </m:sub>
        </m:sSub>
      </m:oMath>
      <w:r w:rsidR="00717B51" w:rsidRPr="00B776E8">
        <w:rPr>
          <w:rFonts w:ascii="Times New Roman" w:eastAsiaTheme="minorEastAsia" w:hAnsi="Times New Roman" w:cs="Times New Roman"/>
          <w:sz w:val="24"/>
          <w:szCs w:val="24"/>
          <w:lang w:val="en-GB"/>
        </w:rPr>
        <w:t xml:space="preserve">                                                 (7)</w:t>
      </w:r>
      <w:bookmarkEnd w:id="1"/>
    </w:p>
    <w:p w14:paraId="2F6AD5F9" w14:textId="77777777" w:rsidR="00717B51" w:rsidRPr="00B776E8" w:rsidRDefault="00B53077" w:rsidP="00231B6B">
      <w:pPr>
        <w:spacing w:before="120" w:after="120" w:line="480" w:lineRule="auto"/>
        <w:rPr>
          <w:rFonts w:ascii="Times New Roman" w:hAnsi="Times New Roman" w:cs="Times New Roman"/>
          <w:b/>
          <w:sz w:val="24"/>
          <w:szCs w:val="24"/>
          <w:lang w:val="en-GB"/>
        </w:rPr>
      </w:pPr>
      <w:r w:rsidRPr="00B776E8">
        <w:rPr>
          <w:rFonts w:ascii="Times New Roman" w:hAnsi="Times New Roman" w:cs="Times New Roman"/>
          <w:b/>
          <w:sz w:val="24"/>
          <w:szCs w:val="24"/>
          <w:lang w:val="en-GB"/>
        </w:rPr>
        <w:t>5</w:t>
      </w:r>
      <w:r w:rsidR="00717B51" w:rsidRPr="00B776E8">
        <w:rPr>
          <w:rFonts w:ascii="Times New Roman" w:hAnsi="Times New Roman" w:cs="Times New Roman"/>
          <w:b/>
          <w:sz w:val="24"/>
          <w:szCs w:val="24"/>
          <w:lang w:val="en-GB"/>
        </w:rPr>
        <w:t xml:space="preserve">. Results </w:t>
      </w:r>
    </w:p>
    <w:p w14:paraId="309F6D07" w14:textId="77777777" w:rsidR="00717B51" w:rsidRPr="00B776E8" w:rsidRDefault="008218A4" w:rsidP="00231B6B">
      <w:pPr>
        <w:spacing w:before="120" w:after="120" w:line="480" w:lineRule="auto"/>
        <w:rPr>
          <w:rFonts w:ascii="Times New Roman" w:hAnsi="Times New Roman" w:cs="Times New Roman"/>
          <w:b/>
          <w:i/>
          <w:sz w:val="24"/>
          <w:szCs w:val="24"/>
          <w:lang w:val="en-GB"/>
        </w:rPr>
      </w:pPr>
      <w:r w:rsidRPr="00B776E8">
        <w:rPr>
          <w:rFonts w:ascii="Times New Roman" w:hAnsi="Times New Roman" w:cs="Times New Roman"/>
          <w:b/>
          <w:i/>
          <w:sz w:val="24"/>
          <w:szCs w:val="24"/>
          <w:lang w:val="en-GB"/>
        </w:rPr>
        <w:t>5</w:t>
      </w:r>
      <w:r w:rsidR="00717B51" w:rsidRPr="00B776E8">
        <w:rPr>
          <w:rFonts w:ascii="Times New Roman" w:hAnsi="Times New Roman" w:cs="Times New Roman"/>
          <w:b/>
          <w:i/>
          <w:sz w:val="24"/>
          <w:szCs w:val="24"/>
          <w:lang w:val="en-GB"/>
        </w:rPr>
        <w:t>.1 Dependency on and Projection of BITR</w:t>
      </w:r>
    </w:p>
    <w:p w14:paraId="6F266887" w14:textId="77777777" w:rsidR="00717B51" w:rsidRPr="00B776E8" w:rsidRDefault="00717B51" w:rsidP="00231B6B">
      <w:pPr>
        <w:spacing w:before="120" w:after="120" w:line="480" w:lineRule="auto"/>
        <w:jc w:val="both"/>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 xml:space="preserve">Considering the revenue from the indirect tax, we found a parabolic trend with the help of the estimated Equation (4). The equation produces </w:t>
      </w:r>
      <w:r w:rsidRPr="00B776E8">
        <w:rPr>
          <w:rFonts w:ascii="Times New Roman" w:hAnsi="Times New Roman" w:cs="Times New Roman"/>
          <w:i/>
          <w:sz w:val="24"/>
          <w:szCs w:val="24"/>
          <w:lang w:val="en-GB"/>
        </w:rPr>
        <w:t xml:space="preserve">5.22+ </w:t>
      </w:r>
      <w:r w:rsidRPr="00B776E8">
        <w:rPr>
          <w:rFonts w:ascii="Times New Roman" w:eastAsia="Times New Roman" w:hAnsi="Times New Roman" w:cs="Times New Roman"/>
          <w:bCs/>
          <w:i/>
          <w:sz w:val="24"/>
          <w:szCs w:val="24"/>
          <w:lang w:val="en-GB"/>
        </w:rPr>
        <w:t>1.10x + 0.09</w:t>
      </w:r>
      <m:oMath>
        <m:sSup>
          <m:sSupPr>
            <m:ctrlPr>
              <w:rPr>
                <w:rFonts w:ascii="Cambria Math" w:hAnsi="Times New Roman" w:cs="Times New Roman"/>
                <w:i/>
                <w:sz w:val="24"/>
                <w:szCs w:val="24"/>
                <w:lang w:val="en-GB"/>
              </w:rPr>
            </m:ctrlPr>
          </m:sSupPr>
          <m:e>
            <m:r>
              <w:rPr>
                <w:rFonts w:ascii="Cambria Math" w:hAnsi="Cambria Math" w:cs="Times New Roman"/>
                <w:sz w:val="24"/>
                <w:szCs w:val="24"/>
                <w:lang w:val="en-GB"/>
              </w:rPr>
              <m:t>x</m:t>
            </m:r>
          </m:e>
          <m:sup>
            <m:r>
              <w:rPr>
                <w:rFonts w:ascii="Cambria Math" w:hAnsi="Times New Roman" w:cs="Times New Roman"/>
                <w:sz w:val="24"/>
                <w:szCs w:val="24"/>
                <w:lang w:val="en-GB"/>
              </w:rPr>
              <m:t>2</m:t>
            </m:r>
          </m:sup>
        </m:sSup>
      </m:oMath>
      <w:r w:rsidRPr="00B776E8">
        <w:rPr>
          <w:rFonts w:ascii="Times New Roman" w:eastAsia="Times New Roman" w:hAnsi="Times New Roman" w:cs="Times New Roman"/>
          <w:i/>
          <w:sz w:val="24"/>
          <w:szCs w:val="24"/>
          <w:lang w:val="en-GB"/>
        </w:rPr>
        <w:t xml:space="preserve"> </w:t>
      </w:r>
      <w:r w:rsidRPr="00B776E8">
        <w:rPr>
          <w:rFonts w:ascii="Times New Roman" w:eastAsia="Times New Roman" w:hAnsi="Times New Roman" w:cs="Times New Roman"/>
          <w:sz w:val="24"/>
          <w:szCs w:val="24"/>
          <w:lang w:val="en-GB"/>
        </w:rPr>
        <w:t xml:space="preserve">which describes the positive pattern of indirect tax imposition. The government regularly fixes more taxes for each successive year than the previous financial year. This incremental levy can be deduced by interpreting the coefficient on </w:t>
      </w:r>
      <w:r w:rsidRPr="00B776E8">
        <w:rPr>
          <w:rFonts w:ascii="Times New Roman" w:eastAsia="Times New Roman" w:hAnsi="Times New Roman" w:cs="Times New Roman"/>
          <w:i/>
          <w:sz w:val="24"/>
          <w:szCs w:val="24"/>
          <w:lang w:val="en-GB"/>
        </w:rPr>
        <w:t>Time</w:t>
      </w:r>
      <w:r w:rsidRPr="00B776E8">
        <w:rPr>
          <w:rFonts w:ascii="Times New Roman" w:eastAsia="Times New Roman" w:hAnsi="Times New Roman" w:cs="Times New Roman"/>
          <w:sz w:val="24"/>
          <w:szCs w:val="24"/>
          <w:lang w:val="en-GB"/>
        </w:rPr>
        <w:t xml:space="preserve"> in Table 1. The marginal effect reveals that the amount </w:t>
      </w:r>
      <w:r w:rsidR="00AA7D61" w:rsidRPr="00B776E8">
        <w:rPr>
          <w:rFonts w:ascii="Times New Roman" w:eastAsia="Times New Roman" w:hAnsi="Times New Roman" w:cs="Times New Roman"/>
          <w:sz w:val="24"/>
          <w:szCs w:val="24"/>
          <w:lang w:val="en-GB"/>
        </w:rPr>
        <w:t>of levy tends to increase by US$</w:t>
      </w:r>
      <w:r w:rsidRPr="00B776E8">
        <w:rPr>
          <w:rFonts w:ascii="Times New Roman" w:eastAsia="Times New Roman" w:hAnsi="Times New Roman" w:cs="Times New Roman"/>
          <w:sz w:val="24"/>
          <w:szCs w:val="24"/>
          <w:lang w:val="en-GB"/>
        </w:rPr>
        <w:t xml:space="preserve"> 1.18 billion for each of the following budgets (</w:t>
      </w:r>
      <w:r w:rsidR="00CE54BA" w:rsidRPr="00B776E8">
        <w:rPr>
          <w:rFonts w:ascii="Times New Roman" w:eastAsia="Times New Roman" w:hAnsi="Times New Roman" w:cs="Times New Roman"/>
          <w:i/>
          <w:sz w:val="24"/>
          <w:szCs w:val="24"/>
          <w:lang w:val="en-GB"/>
        </w:rPr>
        <w:t>p</w:t>
      </w:r>
      <w:r w:rsidRPr="00B776E8">
        <w:rPr>
          <w:rFonts w:ascii="Times New Roman" w:eastAsia="Times New Roman" w:hAnsi="Times New Roman" w:cs="Times New Roman"/>
          <w:i/>
          <w:sz w:val="24"/>
          <w:szCs w:val="24"/>
          <w:lang w:val="en-GB"/>
        </w:rPr>
        <w:t>&lt;0.01</w:t>
      </w:r>
      <w:r w:rsidR="000C1A29" w:rsidRPr="00B776E8">
        <w:rPr>
          <w:rFonts w:ascii="Times New Roman" w:eastAsia="Times New Roman" w:hAnsi="Times New Roman" w:cs="Times New Roman"/>
          <w:sz w:val="24"/>
          <w:szCs w:val="24"/>
          <w:lang w:val="en-GB"/>
        </w:rPr>
        <w:t xml:space="preserve">). </w:t>
      </w:r>
    </w:p>
    <w:p w14:paraId="2F84EBB8" w14:textId="045CA293" w:rsidR="00717B51" w:rsidRPr="00B776E8" w:rsidRDefault="00717B51" w:rsidP="00231B6B">
      <w:pPr>
        <w:spacing w:before="120" w:after="120" w:line="480" w:lineRule="auto"/>
        <w:jc w:val="both"/>
        <w:rPr>
          <w:rFonts w:ascii="Times New Roman" w:hAnsi="Times New Roman" w:cs="Times New Roman"/>
          <w:sz w:val="24"/>
          <w:szCs w:val="24"/>
          <w:lang w:val="en-GB"/>
        </w:rPr>
      </w:pPr>
      <w:r w:rsidRPr="00B776E8">
        <w:rPr>
          <w:rFonts w:ascii="Times New Roman" w:hAnsi="Times New Roman" w:cs="Times New Roman"/>
          <w:sz w:val="24"/>
          <w:szCs w:val="24"/>
          <w:lang w:val="en-GB"/>
        </w:rPr>
        <w:t xml:space="preserve">The coefficient on </w:t>
      </w:r>
      <w:r w:rsidRPr="00B776E8">
        <w:rPr>
          <w:rFonts w:ascii="Times New Roman" w:hAnsi="Times New Roman" w:cs="Times New Roman"/>
          <w:i/>
          <w:sz w:val="24"/>
          <w:szCs w:val="24"/>
          <w:lang w:val="en-GB"/>
        </w:rPr>
        <w:t>Time</w:t>
      </w:r>
      <w:r w:rsidRPr="00B776E8">
        <w:rPr>
          <w:rFonts w:ascii="Times New Roman" w:hAnsi="Times New Roman" w:cs="Times New Roman"/>
          <w:i/>
          <w:sz w:val="24"/>
          <w:szCs w:val="24"/>
          <w:vertAlign w:val="superscript"/>
          <w:lang w:val="en-GB"/>
        </w:rPr>
        <w:t>2</w:t>
      </w:r>
      <w:r w:rsidRPr="00B776E8">
        <w:rPr>
          <w:rFonts w:ascii="Times New Roman" w:hAnsi="Times New Roman" w:cs="Times New Roman"/>
          <w:sz w:val="24"/>
          <w:szCs w:val="24"/>
          <w:lang w:val="en-GB"/>
        </w:rPr>
        <w:t xml:space="preserve"> in Table 1 shows an upward sloping trend line indicating that BITR increases with time. To elaborate, </w:t>
      </w:r>
      <w:r w:rsidRPr="00B776E8">
        <w:rPr>
          <w:rFonts w:ascii="Times New Roman" w:hAnsi="Times New Roman" w:cs="Times New Roman"/>
          <w:i/>
          <w:sz w:val="24"/>
          <w:szCs w:val="24"/>
          <w:lang w:val="en-GB"/>
        </w:rPr>
        <w:t>Time</w:t>
      </w:r>
      <w:r w:rsidRPr="00B776E8">
        <w:rPr>
          <w:rFonts w:ascii="Times New Roman" w:hAnsi="Times New Roman" w:cs="Times New Roman"/>
          <w:i/>
          <w:sz w:val="24"/>
          <w:szCs w:val="24"/>
          <w:vertAlign w:val="superscript"/>
          <w:lang w:val="en-GB"/>
        </w:rPr>
        <w:t xml:space="preserve">2 </w:t>
      </w:r>
      <w:r w:rsidRPr="00B776E8">
        <w:rPr>
          <w:rFonts w:ascii="Times New Roman" w:hAnsi="Times New Roman" w:cs="Times New Roman"/>
          <w:sz w:val="24"/>
          <w:szCs w:val="24"/>
          <w:lang w:val="en-GB"/>
        </w:rPr>
        <w:t xml:space="preserve">(Figure 1) manifests that the expected amount of BITR continues to </w:t>
      </w:r>
      <w:r w:rsidR="00E25E07">
        <w:rPr>
          <w:rFonts w:ascii="Times New Roman" w:hAnsi="Times New Roman" w:cs="Times New Roman"/>
          <w:sz w:val="24"/>
          <w:szCs w:val="24"/>
          <w:lang w:val="en-GB"/>
        </w:rPr>
        <w:t>grow</w:t>
      </w:r>
      <w:r w:rsidRPr="00B776E8">
        <w:rPr>
          <w:rFonts w:ascii="Times New Roman" w:hAnsi="Times New Roman" w:cs="Times New Roman"/>
          <w:sz w:val="24"/>
          <w:szCs w:val="24"/>
          <w:lang w:val="en-GB"/>
        </w:rPr>
        <w:t xml:space="preserve"> and finds no peak. This rising parabola displays the evidence of heavy reliance </w:t>
      </w:r>
      <w:r w:rsidRPr="00B776E8">
        <w:rPr>
          <w:rFonts w:ascii="Times New Roman" w:hAnsi="Times New Roman" w:cs="Times New Roman"/>
          <w:sz w:val="24"/>
          <w:szCs w:val="24"/>
          <w:lang w:val="en-GB"/>
        </w:rPr>
        <w:lastRenderedPageBreak/>
        <w:t xml:space="preserve">on indirect tax to release the public budget. The left image of Figure 1 shows the gradual rise in the BITR from 2001 to 2019. </w:t>
      </w:r>
      <w:r w:rsidR="00CE54BA" w:rsidRPr="00B776E8">
        <w:rPr>
          <w:rFonts w:ascii="Times New Roman" w:hAnsi="Times New Roman" w:cs="Times New Roman"/>
          <w:sz w:val="24"/>
          <w:szCs w:val="24"/>
          <w:lang w:val="en-GB"/>
        </w:rPr>
        <w:t>Thus, the null hypothesis of constant BITR is rejected</w:t>
      </w:r>
      <w:r w:rsidR="00E25E07">
        <w:rPr>
          <w:rFonts w:ascii="Times New Roman" w:hAnsi="Times New Roman" w:cs="Times New Roman"/>
          <w:sz w:val="24"/>
          <w:szCs w:val="24"/>
          <w:lang w:val="en-GB"/>
        </w:rPr>
        <w:t>,</w:t>
      </w:r>
      <w:r w:rsidR="00CE54BA" w:rsidRPr="00B776E8">
        <w:rPr>
          <w:rFonts w:ascii="Times New Roman" w:hAnsi="Times New Roman" w:cs="Times New Roman"/>
          <w:sz w:val="24"/>
          <w:szCs w:val="24"/>
          <w:lang w:val="en-GB"/>
        </w:rPr>
        <w:t xml:space="preserve"> and the results attest that the BITR has been rising at an exponential term.</w:t>
      </w:r>
    </w:p>
    <w:p w14:paraId="1953C23F" w14:textId="77777777" w:rsidR="00A958C4" w:rsidRPr="00B776E8" w:rsidRDefault="00A958C4" w:rsidP="00800947">
      <w:pPr>
        <w:spacing w:before="120" w:after="120" w:line="276" w:lineRule="auto"/>
        <w:jc w:val="both"/>
        <w:rPr>
          <w:rFonts w:ascii="Times New Roman" w:eastAsia="Times New Roman" w:hAnsi="Times New Roman" w:cs="Times New Roman"/>
          <w:color w:val="FF0000"/>
          <w:sz w:val="24"/>
          <w:szCs w:val="24"/>
          <w:lang w:val="en-GB"/>
        </w:rPr>
      </w:pPr>
      <w:r w:rsidRPr="00B776E8">
        <w:rPr>
          <w:rFonts w:ascii="Times New Roman" w:hAnsi="Times New Roman" w:cs="Times New Roman"/>
          <w:sz w:val="24"/>
          <w:szCs w:val="24"/>
          <w:lang w:val="en-GB"/>
        </w:rPr>
        <w:t>Table 1: Time series regression of BITR</w:t>
      </w:r>
    </w:p>
    <w:tbl>
      <w:tblPr>
        <w:tblStyle w:val="TableGrid"/>
        <w:tblW w:w="5000" w:type="pct"/>
        <w:tblLook w:val="04A0" w:firstRow="1" w:lastRow="0" w:firstColumn="1" w:lastColumn="0" w:noHBand="0" w:noVBand="1"/>
      </w:tblPr>
      <w:tblGrid>
        <w:gridCol w:w="4046"/>
        <w:gridCol w:w="1683"/>
        <w:gridCol w:w="1103"/>
        <w:gridCol w:w="1239"/>
        <w:gridCol w:w="1505"/>
      </w:tblGrid>
      <w:tr w:rsidR="00A958C4" w:rsidRPr="00B776E8" w14:paraId="6C3488DF" w14:textId="77777777" w:rsidTr="007C0E42">
        <w:trPr>
          <w:tblHeader/>
        </w:trPr>
        <w:tc>
          <w:tcPr>
            <w:tcW w:w="2112" w:type="pct"/>
            <w:tcBorders>
              <w:top w:val="single" w:sz="4" w:space="0" w:color="auto"/>
              <w:left w:val="nil"/>
              <w:bottom w:val="single" w:sz="4" w:space="0" w:color="auto"/>
              <w:right w:val="nil"/>
            </w:tcBorders>
          </w:tcPr>
          <w:p w14:paraId="3D4F9A8B" w14:textId="77777777" w:rsidR="00A958C4" w:rsidRPr="00B776E8" w:rsidRDefault="00A958C4" w:rsidP="00800947">
            <w:pPr>
              <w:jc w:val="center"/>
              <w:rPr>
                <w:rFonts w:ascii="Times New Roman" w:eastAsia="Times New Roman" w:hAnsi="Times New Roman" w:cs="Times New Roman"/>
                <w:b/>
                <w:sz w:val="24"/>
                <w:szCs w:val="24"/>
                <w:lang w:val="en-GB"/>
              </w:rPr>
            </w:pPr>
            <w:r w:rsidRPr="00B776E8">
              <w:rPr>
                <w:rFonts w:ascii="Times New Roman" w:eastAsia="Times New Roman" w:hAnsi="Times New Roman" w:cs="Times New Roman"/>
                <w:b/>
                <w:sz w:val="24"/>
                <w:szCs w:val="24"/>
                <w:lang w:val="en-GB"/>
              </w:rPr>
              <w:t>Time Variable</w:t>
            </w:r>
          </w:p>
        </w:tc>
        <w:tc>
          <w:tcPr>
            <w:tcW w:w="879" w:type="pct"/>
            <w:tcBorders>
              <w:top w:val="single" w:sz="4" w:space="0" w:color="auto"/>
              <w:left w:val="nil"/>
              <w:bottom w:val="single" w:sz="4" w:space="0" w:color="auto"/>
              <w:right w:val="nil"/>
            </w:tcBorders>
          </w:tcPr>
          <w:p w14:paraId="31E88E0E" w14:textId="77777777" w:rsidR="00A958C4" w:rsidRPr="00B776E8" w:rsidRDefault="00A958C4" w:rsidP="00800947">
            <w:pPr>
              <w:jc w:val="right"/>
              <w:rPr>
                <w:rFonts w:ascii="Times New Roman" w:eastAsia="Times New Roman" w:hAnsi="Times New Roman" w:cs="Times New Roman"/>
                <w:b/>
                <w:sz w:val="24"/>
                <w:szCs w:val="24"/>
                <w:lang w:val="en-GB"/>
              </w:rPr>
            </w:pPr>
            <w:r w:rsidRPr="00B776E8">
              <w:rPr>
                <w:rFonts w:ascii="Times New Roman" w:eastAsia="Times New Roman" w:hAnsi="Times New Roman" w:cs="Times New Roman"/>
                <w:b/>
                <w:sz w:val="24"/>
                <w:szCs w:val="24"/>
                <w:lang w:val="en-GB"/>
              </w:rPr>
              <w:t>Coefficient</w:t>
            </w:r>
          </w:p>
        </w:tc>
        <w:tc>
          <w:tcPr>
            <w:tcW w:w="576" w:type="pct"/>
            <w:tcBorders>
              <w:top w:val="single" w:sz="4" w:space="0" w:color="auto"/>
              <w:left w:val="nil"/>
              <w:bottom w:val="single" w:sz="4" w:space="0" w:color="auto"/>
              <w:right w:val="nil"/>
            </w:tcBorders>
          </w:tcPr>
          <w:p w14:paraId="419E7478" w14:textId="77777777" w:rsidR="00A958C4" w:rsidRPr="00B776E8" w:rsidRDefault="00A958C4" w:rsidP="00800947">
            <w:pPr>
              <w:jc w:val="right"/>
              <w:rPr>
                <w:rFonts w:ascii="Times New Roman" w:eastAsia="Times New Roman" w:hAnsi="Times New Roman" w:cs="Times New Roman"/>
                <w:b/>
                <w:sz w:val="24"/>
                <w:szCs w:val="24"/>
                <w:lang w:val="en-GB"/>
              </w:rPr>
            </w:pPr>
            <w:r w:rsidRPr="00B776E8">
              <w:rPr>
                <w:rFonts w:ascii="Times New Roman" w:eastAsia="Times New Roman" w:hAnsi="Times New Roman" w:cs="Times New Roman"/>
                <w:b/>
                <w:sz w:val="24"/>
                <w:szCs w:val="24"/>
                <w:lang w:val="en-GB"/>
              </w:rPr>
              <w:t>SE</w:t>
            </w:r>
          </w:p>
        </w:tc>
        <w:tc>
          <w:tcPr>
            <w:tcW w:w="647" w:type="pct"/>
            <w:tcBorders>
              <w:top w:val="single" w:sz="4" w:space="0" w:color="auto"/>
              <w:left w:val="nil"/>
              <w:bottom w:val="single" w:sz="4" w:space="0" w:color="auto"/>
              <w:right w:val="nil"/>
            </w:tcBorders>
          </w:tcPr>
          <w:p w14:paraId="76E70113" w14:textId="77777777" w:rsidR="00A958C4" w:rsidRPr="00B776E8" w:rsidRDefault="00A958C4" w:rsidP="00800947">
            <w:pPr>
              <w:jc w:val="right"/>
              <w:rPr>
                <w:rFonts w:ascii="Times New Roman" w:eastAsia="Times New Roman" w:hAnsi="Times New Roman" w:cs="Times New Roman"/>
                <w:b/>
                <w:sz w:val="24"/>
                <w:szCs w:val="24"/>
                <w:lang w:val="en-GB"/>
              </w:rPr>
            </w:pPr>
            <w:r w:rsidRPr="00B776E8">
              <w:rPr>
                <w:rFonts w:ascii="Times New Roman" w:eastAsia="Times New Roman" w:hAnsi="Times New Roman" w:cs="Times New Roman"/>
                <w:b/>
                <w:sz w:val="24"/>
                <w:szCs w:val="24"/>
                <w:lang w:val="en-GB"/>
              </w:rPr>
              <w:t>t value</w:t>
            </w:r>
          </w:p>
        </w:tc>
        <w:tc>
          <w:tcPr>
            <w:tcW w:w="787" w:type="pct"/>
            <w:tcBorders>
              <w:top w:val="single" w:sz="4" w:space="0" w:color="auto"/>
              <w:left w:val="nil"/>
              <w:bottom w:val="single" w:sz="4" w:space="0" w:color="auto"/>
              <w:right w:val="nil"/>
            </w:tcBorders>
          </w:tcPr>
          <w:p w14:paraId="17211BCF" w14:textId="77777777" w:rsidR="00A958C4" w:rsidRPr="00B776E8" w:rsidRDefault="00A958C4" w:rsidP="00800947">
            <w:pPr>
              <w:jc w:val="right"/>
              <w:rPr>
                <w:rFonts w:ascii="Times New Roman" w:eastAsia="Times New Roman" w:hAnsi="Times New Roman" w:cs="Times New Roman"/>
                <w:b/>
                <w:sz w:val="24"/>
                <w:szCs w:val="24"/>
                <w:lang w:val="en-GB"/>
              </w:rPr>
            </w:pPr>
            <w:r w:rsidRPr="00B776E8">
              <w:rPr>
                <w:rFonts w:ascii="Times New Roman" w:eastAsia="Times New Roman" w:hAnsi="Times New Roman" w:cs="Times New Roman"/>
                <w:b/>
                <w:sz w:val="24"/>
                <w:szCs w:val="24"/>
                <w:lang w:val="en-GB"/>
              </w:rPr>
              <w:t>P-value</w:t>
            </w:r>
          </w:p>
        </w:tc>
      </w:tr>
      <w:tr w:rsidR="00A958C4" w:rsidRPr="00B776E8" w14:paraId="029F895A" w14:textId="77777777" w:rsidTr="007C0E42">
        <w:tc>
          <w:tcPr>
            <w:tcW w:w="2112" w:type="pct"/>
            <w:tcBorders>
              <w:top w:val="single" w:sz="4" w:space="0" w:color="auto"/>
              <w:left w:val="nil"/>
              <w:bottom w:val="nil"/>
              <w:right w:val="nil"/>
            </w:tcBorders>
          </w:tcPr>
          <w:p w14:paraId="3673C774" w14:textId="77777777" w:rsidR="00A958C4" w:rsidRPr="00B776E8" w:rsidRDefault="00A958C4" w:rsidP="00800947">
            <w:pPr>
              <w:jc w:val="both"/>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Time (from 2001-2019; coded)</w:t>
            </w:r>
          </w:p>
        </w:tc>
        <w:tc>
          <w:tcPr>
            <w:tcW w:w="879" w:type="pct"/>
            <w:tcBorders>
              <w:top w:val="single" w:sz="4" w:space="0" w:color="auto"/>
              <w:left w:val="nil"/>
              <w:bottom w:val="nil"/>
              <w:right w:val="nil"/>
            </w:tcBorders>
          </w:tcPr>
          <w:p w14:paraId="12B76B1C"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1.10</w:t>
            </w:r>
          </w:p>
        </w:tc>
        <w:tc>
          <w:tcPr>
            <w:tcW w:w="576" w:type="pct"/>
            <w:tcBorders>
              <w:top w:val="single" w:sz="4" w:space="0" w:color="auto"/>
              <w:left w:val="nil"/>
              <w:bottom w:val="nil"/>
              <w:right w:val="nil"/>
            </w:tcBorders>
          </w:tcPr>
          <w:p w14:paraId="2194CCF8"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0.045</w:t>
            </w:r>
          </w:p>
        </w:tc>
        <w:tc>
          <w:tcPr>
            <w:tcW w:w="647" w:type="pct"/>
            <w:tcBorders>
              <w:top w:val="single" w:sz="4" w:space="0" w:color="auto"/>
              <w:left w:val="nil"/>
              <w:bottom w:val="nil"/>
              <w:right w:val="nil"/>
            </w:tcBorders>
          </w:tcPr>
          <w:p w14:paraId="6487F79F"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24.14</w:t>
            </w:r>
          </w:p>
        </w:tc>
        <w:tc>
          <w:tcPr>
            <w:tcW w:w="787" w:type="pct"/>
            <w:tcBorders>
              <w:top w:val="single" w:sz="4" w:space="0" w:color="auto"/>
              <w:left w:val="nil"/>
              <w:bottom w:val="nil"/>
              <w:right w:val="nil"/>
            </w:tcBorders>
          </w:tcPr>
          <w:p w14:paraId="4F336B13"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0.000</w:t>
            </w:r>
          </w:p>
        </w:tc>
      </w:tr>
      <w:tr w:rsidR="00A958C4" w:rsidRPr="00B776E8" w14:paraId="4EF8C0D3" w14:textId="77777777" w:rsidTr="007C0E42">
        <w:tc>
          <w:tcPr>
            <w:tcW w:w="2112" w:type="pct"/>
            <w:tcBorders>
              <w:top w:val="nil"/>
              <w:left w:val="nil"/>
              <w:bottom w:val="nil"/>
              <w:right w:val="nil"/>
            </w:tcBorders>
          </w:tcPr>
          <w:p w14:paraId="3D65062E" w14:textId="77777777" w:rsidR="00A958C4" w:rsidRPr="00B776E8" w:rsidRDefault="00A958C4" w:rsidP="00800947">
            <w:pPr>
              <w:jc w:val="both"/>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Time</w:t>
            </w:r>
            <w:r w:rsidRPr="00B776E8">
              <w:rPr>
                <w:rFonts w:ascii="Times New Roman" w:eastAsia="Times New Roman" w:hAnsi="Times New Roman" w:cs="Times New Roman"/>
                <w:sz w:val="24"/>
                <w:szCs w:val="24"/>
                <w:vertAlign w:val="superscript"/>
                <w:lang w:val="en-GB"/>
              </w:rPr>
              <w:t>2</w:t>
            </w:r>
          </w:p>
        </w:tc>
        <w:tc>
          <w:tcPr>
            <w:tcW w:w="879" w:type="pct"/>
            <w:tcBorders>
              <w:top w:val="nil"/>
              <w:left w:val="nil"/>
              <w:bottom w:val="nil"/>
              <w:right w:val="nil"/>
            </w:tcBorders>
          </w:tcPr>
          <w:p w14:paraId="67AAED4D"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0.09</w:t>
            </w:r>
          </w:p>
        </w:tc>
        <w:tc>
          <w:tcPr>
            <w:tcW w:w="576" w:type="pct"/>
            <w:tcBorders>
              <w:top w:val="nil"/>
              <w:left w:val="nil"/>
              <w:bottom w:val="nil"/>
              <w:right w:val="nil"/>
            </w:tcBorders>
          </w:tcPr>
          <w:p w14:paraId="235E849B"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0.009</w:t>
            </w:r>
          </w:p>
        </w:tc>
        <w:tc>
          <w:tcPr>
            <w:tcW w:w="647" w:type="pct"/>
            <w:tcBorders>
              <w:top w:val="nil"/>
              <w:left w:val="nil"/>
              <w:bottom w:val="nil"/>
              <w:right w:val="nil"/>
            </w:tcBorders>
          </w:tcPr>
          <w:p w14:paraId="7C11FBC8"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9.47</w:t>
            </w:r>
          </w:p>
        </w:tc>
        <w:tc>
          <w:tcPr>
            <w:tcW w:w="787" w:type="pct"/>
            <w:tcBorders>
              <w:top w:val="nil"/>
              <w:left w:val="nil"/>
              <w:bottom w:val="nil"/>
              <w:right w:val="nil"/>
            </w:tcBorders>
          </w:tcPr>
          <w:p w14:paraId="58F520D0"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0.000</w:t>
            </w:r>
          </w:p>
        </w:tc>
      </w:tr>
      <w:tr w:rsidR="00A958C4" w:rsidRPr="00B776E8" w14:paraId="3F39771E" w14:textId="77777777" w:rsidTr="007C0E42">
        <w:tc>
          <w:tcPr>
            <w:tcW w:w="2112" w:type="pct"/>
            <w:tcBorders>
              <w:top w:val="nil"/>
              <w:left w:val="nil"/>
              <w:bottom w:val="single" w:sz="4" w:space="0" w:color="auto"/>
              <w:right w:val="nil"/>
            </w:tcBorders>
          </w:tcPr>
          <w:p w14:paraId="380A42C2" w14:textId="77777777" w:rsidR="00A958C4" w:rsidRPr="00B776E8" w:rsidRDefault="00A958C4" w:rsidP="00800947">
            <w:pPr>
              <w:jc w:val="both"/>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Constant</w:t>
            </w:r>
          </w:p>
        </w:tc>
        <w:tc>
          <w:tcPr>
            <w:tcW w:w="879" w:type="pct"/>
            <w:tcBorders>
              <w:top w:val="nil"/>
              <w:left w:val="nil"/>
              <w:bottom w:val="single" w:sz="4" w:space="0" w:color="auto"/>
              <w:right w:val="nil"/>
            </w:tcBorders>
          </w:tcPr>
          <w:p w14:paraId="7CAFD9B9"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5.85</w:t>
            </w:r>
          </w:p>
        </w:tc>
        <w:tc>
          <w:tcPr>
            <w:tcW w:w="576" w:type="pct"/>
            <w:tcBorders>
              <w:top w:val="nil"/>
              <w:left w:val="nil"/>
              <w:bottom w:val="single" w:sz="4" w:space="0" w:color="auto"/>
              <w:right w:val="nil"/>
            </w:tcBorders>
          </w:tcPr>
          <w:p w14:paraId="014098D4"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0.375</w:t>
            </w:r>
          </w:p>
        </w:tc>
        <w:tc>
          <w:tcPr>
            <w:tcW w:w="647" w:type="pct"/>
            <w:tcBorders>
              <w:top w:val="nil"/>
              <w:left w:val="nil"/>
              <w:bottom w:val="single" w:sz="4" w:space="0" w:color="auto"/>
              <w:right w:val="nil"/>
            </w:tcBorders>
          </w:tcPr>
          <w:p w14:paraId="2633B1FE"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15.60</w:t>
            </w:r>
          </w:p>
        </w:tc>
        <w:tc>
          <w:tcPr>
            <w:tcW w:w="787" w:type="pct"/>
            <w:tcBorders>
              <w:top w:val="nil"/>
              <w:left w:val="nil"/>
              <w:bottom w:val="single" w:sz="4" w:space="0" w:color="auto"/>
              <w:right w:val="nil"/>
            </w:tcBorders>
          </w:tcPr>
          <w:p w14:paraId="284020DD"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0.000</w:t>
            </w:r>
          </w:p>
        </w:tc>
      </w:tr>
      <w:tr w:rsidR="00A958C4" w:rsidRPr="00B776E8" w14:paraId="6027D3A5" w14:textId="77777777" w:rsidTr="007C0E42">
        <w:tc>
          <w:tcPr>
            <w:tcW w:w="2112" w:type="pct"/>
            <w:tcBorders>
              <w:top w:val="single" w:sz="4" w:space="0" w:color="auto"/>
              <w:left w:val="nil"/>
              <w:bottom w:val="single" w:sz="4" w:space="0" w:color="auto"/>
              <w:right w:val="nil"/>
            </w:tcBorders>
          </w:tcPr>
          <w:p w14:paraId="1A9B9E44" w14:textId="77777777" w:rsidR="00A958C4" w:rsidRPr="00B776E8" w:rsidRDefault="00A958C4" w:rsidP="00800947">
            <w:pPr>
              <w:jc w:val="center"/>
              <w:rPr>
                <w:rFonts w:ascii="Times New Roman" w:eastAsia="Times New Roman" w:hAnsi="Times New Roman" w:cs="Times New Roman"/>
                <w:b/>
                <w:sz w:val="24"/>
                <w:szCs w:val="24"/>
                <w:lang w:val="en-GB"/>
              </w:rPr>
            </w:pPr>
            <w:r w:rsidRPr="00B776E8">
              <w:rPr>
                <w:rFonts w:ascii="Times New Roman" w:eastAsia="Times New Roman" w:hAnsi="Times New Roman" w:cs="Times New Roman"/>
                <w:b/>
                <w:sz w:val="24"/>
                <w:szCs w:val="24"/>
                <w:lang w:val="en-GB"/>
              </w:rPr>
              <w:t>Source</w:t>
            </w:r>
          </w:p>
        </w:tc>
        <w:tc>
          <w:tcPr>
            <w:tcW w:w="879" w:type="pct"/>
            <w:tcBorders>
              <w:top w:val="single" w:sz="4" w:space="0" w:color="auto"/>
              <w:left w:val="nil"/>
              <w:bottom w:val="single" w:sz="4" w:space="0" w:color="auto"/>
              <w:right w:val="nil"/>
            </w:tcBorders>
          </w:tcPr>
          <w:p w14:paraId="5F13691F" w14:textId="77777777" w:rsidR="00A958C4" w:rsidRPr="00B776E8" w:rsidRDefault="00A958C4" w:rsidP="00800947">
            <w:pPr>
              <w:jc w:val="right"/>
              <w:rPr>
                <w:rFonts w:ascii="Times New Roman" w:eastAsia="Times New Roman" w:hAnsi="Times New Roman" w:cs="Times New Roman"/>
                <w:b/>
                <w:sz w:val="24"/>
                <w:szCs w:val="24"/>
                <w:lang w:val="en-GB"/>
              </w:rPr>
            </w:pPr>
            <w:r w:rsidRPr="00B776E8">
              <w:rPr>
                <w:rFonts w:ascii="Times New Roman" w:eastAsia="Times New Roman" w:hAnsi="Times New Roman" w:cs="Times New Roman"/>
                <w:b/>
                <w:sz w:val="24"/>
                <w:szCs w:val="24"/>
                <w:lang w:val="en-GB"/>
              </w:rPr>
              <w:t>SS</w:t>
            </w:r>
          </w:p>
        </w:tc>
        <w:tc>
          <w:tcPr>
            <w:tcW w:w="576" w:type="pct"/>
            <w:tcBorders>
              <w:top w:val="single" w:sz="4" w:space="0" w:color="auto"/>
              <w:left w:val="nil"/>
              <w:bottom w:val="single" w:sz="4" w:space="0" w:color="auto"/>
              <w:right w:val="nil"/>
            </w:tcBorders>
          </w:tcPr>
          <w:p w14:paraId="06B4C2FA" w14:textId="77777777" w:rsidR="00A958C4" w:rsidRPr="00B776E8" w:rsidRDefault="00A958C4" w:rsidP="00800947">
            <w:pPr>
              <w:jc w:val="right"/>
              <w:rPr>
                <w:rFonts w:ascii="Times New Roman" w:eastAsia="Times New Roman" w:hAnsi="Times New Roman" w:cs="Times New Roman"/>
                <w:b/>
                <w:sz w:val="24"/>
                <w:szCs w:val="24"/>
                <w:lang w:val="en-GB"/>
              </w:rPr>
            </w:pPr>
            <w:r w:rsidRPr="00B776E8">
              <w:rPr>
                <w:rFonts w:ascii="Times New Roman" w:eastAsia="Times New Roman" w:hAnsi="Times New Roman" w:cs="Times New Roman"/>
                <w:b/>
                <w:sz w:val="24"/>
                <w:szCs w:val="24"/>
                <w:lang w:val="en-GB"/>
              </w:rPr>
              <w:t>DF</w:t>
            </w:r>
          </w:p>
        </w:tc>
        <w:tc>
          <w:tcPr>
            <w:tcW w:w="647" w:type="pct"/>
            <w:tcBorders>
              <w:top w:val="single" w:sz="4" w:space="0" w:color="auto"/>
              <w:left w:val="nil"/>
              <w:bottom w:val="single" w:sz="4" w:space="0" w:color="auto"/>
              <w:right w:val="nil"/>
            </w:tcBorders>
          </w:tcPr>
          <w:p w14:paraId="5FA895D5" w14:textId="77777777" w:rsidR="00A958C4" w:rsidRPr="00B776E8" w:rsidRDefault="00A958C4" w:rsidP="00800947">
            <w:pPr>
              <w:jc w:val="right"/>
              <w:rPr>
                <w:rFonts w:ascii="Times New Roman" w:eastAsia="Times New Roman" w:hAnsi="Times New Roman" w:cs="Times New Roman"/>
                <w:b/>
                <w:sz w:val="24"/>
                <w:szCs w:val="24"/>
                <w:lang w:val="en-GB"/>
              </w:rPr>
            </w:pPr>
            <w:r w:rsidRPr="00B776E8">
              <w:rPr>
                <w:rFonts w:ascii="Times New Roman" w:eastAsia="Times New Roman" w:hAnsi="Times New Roman" w:cs="Times New Roman"/>
                <w:b/>
                <w:sz w:val="24"/>
                <w:szCs w:val="24"/>
                <w:lang w:val="en-GB"/>
              </w:rPr>
              <w:t>MS</w:t>
            </w:r>
          </w:p>
        </w:tc>
        <w:tc>
          <w:tcPr>
            <w:tcW w:w="787" w:type="pct"/>
            <w:tcBorders>
              <w:top w:val="single" w:sz="4" w:space="0" w:color="auto"/>
              <w:left w:val="nil"/>
              <w:bottom w:val="single" w:sz="4" w:space="0" w:color="auto"/>
              <w:right w:val="nil"/>
            </w:tcBorders>
          </w:tcPr>
          <w:p w14:paraId="6189023D" w14:textId="77777777" w:rsidR="00A958C4" w:rsidRPr="00B776E8" w:rsidRDefault="00A958C4" w:rsidP="00800947">
            <w:pPr>
              <w:jc w:val="right"/>
              <w:rPr>
                <w:rFonts w:ascii="Times New Roman" w:eastAsia="Times New Roman" w:hAnsi="Times New Roman" w:cs="Times New Roman"/>
                <w:b/>
                <w:sz w:val="24"/>
                <w:szCs w:val="24"/>
                <w:lang w:val="en-GB"/>
              </w:rPr>
            </w:pPr>
            <w:r w:rsidRPr="00B776E8">
              <w:rPr>
                <w:rFonts w:ascii="Times New Roman" w:eastAsia="Times New Roman" w:hAnsi="Times New Roman" w:cs="Times New Roman"/>
                <w:b/>
                <w:sz w:val="24"/>
                <w:szCs w:val="24"/>
                <w:lang w:val="en-GB"/>
              </w:rPr>
              <w:t>R Squared</w:t>
            </w:r>
          </w:p>
        </w:tc>
      </w:tr>
      <w:tr w:rsidR="00A958C4" w:rsidRPr="00B776E8" w14:paraId="3DD434C5" w14:textId="77777777" w:rsidTr="007C0E42">
        <w:tc>
          <w:tcPr>
            <w:tcW w:w="2112" w:type="pct"/>
            <w:tcBorders>
              <w:top w:val="single" w:sz="4" w:space="0" w:color="auto"/>
              <w:left w:val="nil"/>
              <w:bottom w:val="nil"/>
              <w:right w:val="nil"/>
            </w:tcBorders>
          </w:tcPr>
          <w:p w14:paraId="72EF59F3" w14:textId="77777777" w:rsidR="00A958C4" w:rsidRPr="00B776E8" w:rsidRDefault="00A958C4" w:rsidP="00800947">
            <w:pPr>
              <w:jc w:val="both"/>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Model</w:t>
            </w:r>
          </w:p>
        </w:tc>
        <w:tc>
          <w:tcPr>
            <w:tcW w:w="879" w:type="pct"/>
            <w:tcBorders>
              <w:top w:val="single" w:sz="4" w:space="0" w:color="auto"/>
              <w:left w:val="nil"/>
              <w:bottom w:val="nil"/>
              <w:right w:val="nil"/>
            </w:tcBorders>
          </w:tcPr>
          <w:p w14:paraId="635AA687"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795.20</w:t>
            </w:r>
          </w:p>
        </w:tc>
        <w:tc>
          <w:tcPr>
            <w:tcW w:w="576" w:type="pct"/>
            <w:tcBorders>
              <w:top w:val="single" w:sz="4" w:space="0" w:color="auto"/>
              <w:left w:val="nil"/>
              <w:bottom w:val="nil"/>
              <w:right w:val="nil"/>
            </w:tcBorders>
          </w:tcPr>
          <w:p w14:paraId="27B36E93"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2</w:t>
            </w:r>
          </w:p>
        </w:tc>
        <w:tc>
          <w:tcPr>
            <w:tcW w:w="647" w:type="pct"/>
            <w:tcBorders>
              <w:top w:val="single" w:sz="4" w:space="0" w:color="auto"/>
              <w:left w:val="nil"/>
              <w:bottom w:val="nil"/>
              <w:right w:val="nil"/>
            </w:tcBorders>
          </w:tcPr>
          <w:p w14:paraId="29A5B59A"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397.60</w:t>
            </w:r>
          </w:p>
        </w:tc>
        <w:tc>
          <w:tcPr>
            <w:tcW w:w="787" w:type="pct"/>
            <w:vMerge w:val="restart"/>
            <w:tcBorders>
              <w:top w:val="single" w:sz="4" w:space="0" w:color="auto"/>
              <w:left w:val="nil"/>
              <w:bottom w:val="nil"/>
              <w:right w:val="nil"/>
            </w:tcBorders>
          </w:tcPr>
          <w:p w14:paraId="55349143" w14:textId="77777777" w:rsidR="00A958C4" w:rsidRPr="00B776E8" w:rsidRDefault="00A958C4" w:rsidP="00800947">
            <w:pPr>
              <w:jc w:val="right"/>
              <w:rPr>
                <w:rFonts w:ascii="Times New Roman" w:eastAsia="Times New Roman" w:hAnsi="Times New Roman" w:cs="Times New Roman"/>
                <w:sz w:val="24"/>
                <w:szCs w:val="24"/>
                <w:lang w:val="en-GB"/>
              </w:rPr>
            </w:pPr>
          </w:p>
          <w:p w14:paraId="5CB599A5"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0.98</w:t>
            </w:r>
          </w:p>
        </w:tc>
      </w:tr>
      <w:tr w:rsidR="00A958C4" w:rsidRPr="00B776E8" w14:paraId="138D9C7E" w14:textId="77777777" w:rsidTr="007C0E42">
        <w:tc>
          <w:tcPr>
            <w:tcW w:w="2112" w:type="pct"/>
            <w:tcBorders>
              <w:top w:val="nil"/>
              <w:left w:val="nil"/>
              <w:bottom w:val="single" w:sz="4" w:space="0" w:color="auto"/>
              <w:right w:val="nil"/>
            </w:tcBorders>
          </w:tcPr>
          <w:p w14:paraId="10F93DA4" w14:textId="77777777" w:rsidR="00A958C4" w:rsidRPr="00B776E8" w:rsidRDefault="00A958C4" w:rsidP="00800947">
            <w:pPr>
              <w:jc w:val="both"/>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Residual</w:t>
            </w:r>
          </w:p>
        </w:tc>
        <w:tc>
          <w:tcPr>
            <w:tcW w:w="879" w:type="pct"/>
            <w:tcBorders>
              <w:top w:val="nil"/>
              <w:left w:val="nil"/>
              <w:bottom w:val="single" w:sz="4" w:space="0" w:color="auto"/>
              <w:right w:val="nil"/>
            </w:tcBorders>
          </w:tcPr>
          <w:p w14:paraId="44BE6869"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18.92</w:t>
            </w:r>
          </w:p>
        </w:tc>
        <w:tc>
          <w:tcPr>
            <w:tcW w:w="576" w:type="pct"/>
            <w:tcBorders>
              <w:top w:val="nil"/>
              <w:left w:val="nil"/>
              <w:bottom w:val="single" w:sz="4" w:space="0" w:color="auto"/>
              <w:right w:val="nil"/>
            </w:tcBorders>
          </w:tcPr>
          <w:p w14:paraId="57B867F3"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16</w:t>
            </w:r>
          </w:p>
        </w:tc>
        <w:tc>
          <w:tcPr>
            <w:tcW w:w="647" w:type="pct"/>
            <w:tcBorders>
              <w:top w:val="nil"/>
              <w:left w:val="nil"/>
              <w:bottom w:val="single" w:sz="4" w:space="0" w:color="auto"/>
              <w:right w:val="nil"/>
            </w:tcBorders>
          </w:tcPr>
          <w:p w14:paraId="5878AD04"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1.18</w:t>
            </w:r>
          </w:p>
        </w:tc>
        <w:tc>
          <w:tcPr>
            <w:tcW w:w="787" w:type="pct"/>
            <w:vMerge/>
            <w:tcBorders>
              <w:top w:val="nil"/>
              <w:left w:val="nil"/>
              <w:bottom w:val="single" w:sz="4" w:space="0" w:color="auto"/>
              <w:right w:val="nil"/>
            </w:tcBorders>
          </w:tcPr>
          <w:p w14:paraId="28926731" w14:textId="77777777" w:rsidR="00A958C4" w:rsidRPr="00B776E8" w:rsidRDefault="00A958C4" w:rsidP="00800947">
            <w:pPr>
              <w:jc w:val="right"/>
              <w:rPr>
                <w:rFonts w:ascii="Times New Roman" w:eastAsia="Times New Roman" w:hAnsi="Times New Roman" w:cs="Times New Roman"/>
                <w:sz w:val="24"/>
                <w:szCs w:val="24"/>
                <w:lang w:val="en-GB"/>
              </w:rPr>
            </w:pPr>
          </w:p>
        </w:tc>
      </w:tr>
      <w:tr w:rsidR="00A958C4" w:rsidRPr="00B776E8" w14:paraId="1B83E7BC" w14:textId="77777777" w:rsidTr="007C0E42">
        <w:tc>
          <w:tcPr>
            <w:tcW w:w="2112" w:type="pct"/>
            <w:tcBorders>
              <w:top w:val="single" w:sz="4" w:space="0" w:color="auto"/>
              <w:left w:val="nil"/>
              <w:bottom w:val="single" w:sz="4" w:space="0" w:color="auto"/>
              <w:right w:val="nil"/>
            </w:tcBorders>
          </w:tcPr>
          <w:p w14:paraId="3AB95182" w14:textId="77777777" w:rsidR="00A958C4" w:rsidRPr="00B776E8" w:rsidRDefault="00A958C4" w:rsidP="00800947">
            <w:pPr>
              <w:jc w:val="both"/>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Total</w:t>
            </w:r>
          </w:p>
        </w:tc>
        <w:tc>
          <w:tcPr>
            <w:tcW w:w="879" w:type="pct"/>
            <w:tcBorders>
              <w:top w:val="single" w:sz="4" w:space="0" w:color="auto"/>
              <w:left w:val="nil"/>
              <w:bottom w:val="single" w:sz="4" w:space="0" w:color="auto"/>
              <w:right w:val="nil"/>
            </w:tcBorders>
          </w:tcPr>
          <w:p w14:paraId="7278C9DB"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814.12</w:t>
            </w:r>
          </w:p>
        </w:tc>
        <w:tc>
          <w:tcPr>
            <w:tcW w:w="576" w:type="pct"/>
            <w:tcBorders>
              <w:top w:val="single" w:sz="4" w:space="0" w:color="auto"/>
              <w:left w:val="nil"/>
              <w:bottom w:val="single" w:sz="4" w:space="0" w:color="auto"/>
              <w:right w:val="nil"/>
            </w:tcBorders>
          </w:tcPr>
          <w:p w14:paraId="1EE4CA66"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18</w:t>
            </w:r>
          </w:p>
        </w:tc>
        <w:tc>
          <w:tcPr>
            <w:tcW w:w="647" w:type="pct"/>
            <w:tcBorders>
              <w:top w:val="single" w:sz="4" w:space="0" w:color="auto"/>
              <w:left w:val="nil"/>
              <w:bottom w:val="single" w:sz="4" w:space="0" w:color="auto"/>
              <w:right w:val="nil"/>
            </w:tcBorders>
          </w:tcPr>
          <w:p w14:paraId="4A357E00" w14:textId="77777777" w:rsidR="00A958C4" w:rsidRPr="00B776E8" w:rsidRDefault="00A958C4" w:rsidP="00800947">
            <w:pPr>
              <w:jc w:val="right"/>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398.78</w:t>
            </w:r>
          </w:p>
        </w:tc>
        <w:tc>
          <w:tcPr>
            <w:tcW w:w="787" w:type="pct"/>
            <w:vMerge/>
            <w:tcBorders>
              <w:top w:val="single" w:sz="4" w:space="0" w:color="auto"/>
              <w:left w:val="nil"/>
              <w:bottom w:val="single" w:sz="4" w:space="0" w:color="auto"/>
              <w:right w:val="nil"/>
            </w:tcBorders>
          </w:tcPr>
          <w:p w14:paraId="012FA2C4" w14:textId="77777777" w:rsidR="00A958C4" w:rsidRPr="00B776E8" w:rsidRDefault="00A958C4" w:rsidP="00800947">
            <w:pPr>
              <w:jc w:val="right"/>
              <w:rPr>
                <w:rFonts w:ascii="Times New Roman" w:eastAsia="Times New Roman" w:hAnsi="Times New Roman" w:cs="Times New Roman"/>
                <w:sz w:val="24"/>
                <w:szCs w:val="24"/>
                <w:lang w:val="en-GB"/>
              </w:rPr>
            </w:pPr>
          </w:p>
        </w:tc>
      </w:tr>
    </w:tbl>
    <w:p w14:paraId="2E5DE96C" w14:textId="77777777" w:rsidR="00A958C4" w:rsidRPr="00B776E8" w:rsidRDefault="00282728" w:rsidP="00800947">
      <w:pPr>
        <w:spacing w:before="120" w:after="120" w:line="276" w:lineRule="auto"/>
        <w:jc w:val="both"/>
        <w:rPr>
          <w:rFonts w:ascii="Times New Roman" w:eastAsia="Times New Roman" w:hAnsi="Times New Roman" w:cs="Times New Roman"/>
          <w:sz w:val="24"/>
          <w:szCs w:val="24"/>
          <w:lang w:val="en-GB"/>
        </w:rPr>
      </w:pPr>
      <w:r w:rsidRPr="00B776E8">
        <w:rPr>
          <w:rFonts w:ascii="Times New Roman" w:eastAsia="Times New Roman" w:hAnsi="Times New Roman" w:cs="Times New Roman"/>
          <w:sz w:val="24"/>
          <w:szCs w:val="24"/>
          <w:lang w:val="en-GB"/>
        </w:rPr>
        <w:t xml:space="preserve">Note: </w:t>
      </w:r>
      <w:r w:rsidR="00AA7D61" w:rsidRPr="00B776E8">
        <w:rPr>
          <w:rFonts w:ascii="Times New Roman" w:eastAsia="Times New Roman" w:hAnsi="Times New Roman" w:cs="Times New Roman"/>
          <w:sz w:val="24"/>
          <w:szCs w:val="24"/>
          <w:lang w:val="en-GB"/>
        </w:rPr>
        <w:t xml:space="preserve">Value is measured in </w:t>
      </w:r>
      <w:r w:rsidR="00AA7D61" w:rsidRPr="00B85632">
        <w:rPr>
          <w:rFonts w:ascii="Times New Roman" w:eastAsia="Times New Roman" w:hAnsi="Times New Roman" w:cs="Times New Roman"/>
          <w:sz w:val="24"/>
          <w:szCs w:val="24"/>
          <w:lang w:val="en-GB"/>
        </w:rPr>
        <w:t>US$</w:t>
      </w:r>
      <w:r w:rsidR="00A958C4" w:rsidRPr="00B85632">
        <w:rPr>
          <w:rFonts w:ascii="Times New Roman" w:eastAsia="Times New Roman" w:hAnsi="Times New Roman" w:cs="Times New Roman"/>
          <w:sz w:val="24"/>
          <w:szCs w:val="24"/>
          <w:lang w:val="en-GB"/>
        </w:rPr>
        <w:t xml:space="preserve"> (Billion</w:t>
      </w:r>
      <w:r w:rsidR="00E856EE" w:rsidRPr="00B85632">
        <w:rPr>
          <w:rFonts w:ascii="Times New Roman" w:eastAsia="Times New Roman" w:hAnsi="Times New Roman" w:cs="Times New Roman"/>
          <w:sz w:val="24"/>
          <w:szCs w:val="24"/>
          <w:lang w:val="en-GB"/>
        </w:rPr>
        <w:t xml:space="preserve"> in </w:t>
      </w:r>
      <w:r w:rsidR="00B85632" w:rsidRPr="00B85632">
        <w:rPr>
          <w:rFonts w:ascii="Times New Roman" w:eastAsia="Times New Roman" w:hAnsi="Times New Roman" w:cs="Times New Roman"/>
          <w:sz w:val="24"/>
          <w:szCs w:val="24"/>
          <w:lang w:val="en-GB"/>
        </w:rPr>
        <w:t>current</w:t>
      </w:r>
      <w:r w:rsidR="00E856EE" w:rsidRPr="00B85632">
        <w:rPr>
          <w:rFonts w:ascii="Times New Roman" w:eastAsia="Times New Roman" w:hAnsi="Times New Roman" w:cs="Times New Roman"/>
          <w:sz w:val="24"/>
          <w:szCs w:val="24"/>
          <w:lang w:val="en-GB"/>
        </w:rPr>
        <w:t xml:space="preserve"> value</w:t>
      </w:r>
      <w:r w:rsidR="00E737E9" w:rsidRPr="00B85632">
        <w:rPr>
          <w:rFonts w:ascii="Times New Roman" w:eastAsia="Times New Roman" w:hAnsi="Times New Roman" w:cs="Times New Roman"/>
          <w:sz w:val="24"/>
          <w:szCs w:val="24"/>
          <w:lang w:val="en-GB"/>
        </w:rPr>
        <w:t>); SE refers to Standard Error.</w:t>
      </w:r>
    </w:p>
    <w:p w14:paraId="2E2362BF" w14:textId="6C27B61F" w:rsidR="00231B6B" w:rsidRDefault="00717B51" w:rsidP="00231B6B">
      <w:pPr>
        <w:spacing w:before="120" w:after="120" w:line="480" w:lineRule="auto"/>
        <w:jc w:val="both"/>
        <w:rPr>
          <w:rFonts w:ascii="Times New Roman" w:hAnsi="Times New Roman" w:cs="Times New Roman"/>
          <w:sz w:val="24"/>
          <w:szCs w:val="24"/>
          <w:shd w:val="clear" w:color="auto" w:fill="FFFFFF"/>
          <w:lang w:val="en-GB"/>
        </w:rPr>
      </w:pPr>
      <w:r w:rsidRPr="00B776E8">
        <w:rPr>
          <w:rFonts w:ascii="Times New Roman" w:hAnsi="Times New Roman" w:cs="Times New Roman"/>
          <w:sz w:val="24"/>
          <w:szCs w:val="24"/>
          <w:lang w:val="en-GB"/>
        </w:rPr>
        <w:t xml:space="preserve">The right image (Figure 1) envisages the projections of BITR. The negative values in horizontal axes (Figure 1) represent the years that are not actually negative. In 2025, the volume of projected revenue accumulation is expected to stand worth US$ 42 billion, which is 1.5 times more than last year's imposition (2019). The increasing amount can be claimed as a sufficient sum for </w:t>
      </w:r>
      <w:r w:rsidR="00A26FCA" w:rsidRPr="00B776E8">
        <w:rPr>
          <w:rFonts w:ascii="Times New Roman" w:hAnsi="Times New Roman" w:cs="Times New Roman"/>
          <w:sz w:val="24"/>
          <w:szCs w:val="24"/>
          <w:lang w:val="en-GB"/>
        </w:rPr>
        <w:t>fuelling</w:t>
      </w:r>
      <w:r w:rsidRPr="00B776E8">
        <w:rPr>
          <w:rFonts w:ascii="Times New Roman" w:hAnsi="Times New Roman" w:cs="Times New Roman"/>
          <w:sz w:val="24"/>
          <w:szCs w:val="24"/>
          <w:lang w:val="en-GB"/>
        </w:rPr>
        <w:t xml:space="preserve"> the ongoing development process of Bangladesh economy. The next decade (2020-2030) is crucial for the country as the government schemed to implement Vision 2030 and </w:t>
      </w:r>
      <w:r w:rsidR="00540342" w:rsidRPr="00B776E8">
        <w:rPr>
          <w:rFonts w:ascii="Times New Roman" w:hAnsi="Times New Roman" w:cs="Times New Roman"/>
          <w:sz w:val="24"/>
          <w:szCs w:val="24"/>
          <w:lang w:val="en-GB"/>
        </w:rPr>
        <w:t>Vision 2040 to be developed (General Economic Division</w:t>
      </w:r>
      <w:r w:rsidRPr="00B776E8">
        <w:rPr>
          <w:rFonts w:ascii="Times New Roman" w:hAnsi="Times New Roman" w:cs="Times New Roman"/>
          <w:sz w:val="24"/>
          <w:szCs w:val="24"/>
          <w:lang w:val="en-GB"/>
        </w:rPr>
        <w:t xml:space="preserve"> 2020). In 2030, the BITR is extrapolated to increase by around US$ 64 billion. Significantly, the rising pattern will supply growing enthusiasm to enter </w:t>
      </w:r>
      <w:r w:rsidR="00E25E07">
        <w:rPr>
          <w:rFonts w:ascii="Times New Roman" w:hAnsi="Times New Roman" w:cs="Times New Roman"/>
          <w:sz w:val="24"/>
          <w:szCs w:val="24"/>
          <w:lang w:val="en-GB"/>
        </w:rPr>
        <w:t>middle-income countries</w:t>
      </w:r>
      <w:r w:rsidRPr="00B776E8">
        <w:rPr>
          <w:rFonts w:ascii="Times New Roman" w:hAnsi="Times New Roman" w:cs="Times New Roman"/>
          <w:sz w:val="24"/>
          <w:szCs w:val="24"/>
          <w:lang w:val="en-GB"/>
        </w:rPr>
        <w:t xml:space="preserve">. Overall, the </w:t>
      </w:r>
      <w:r w:rsidRPr="00B776E8">
        <w:rPr>
          <w:rFonts w:ascii="Times New Roman" w:hAnsi="Times New Roman" w:cs="Times New Roman"/>
          <w:sz w:val="24"/>
          <w:szCs w:val="24"/>
          <w:shd w:val="clear" w:color="auto" w:fill="FFFFFF"/>
          <w:lang w:val="en-GB"/>
        </w:rPr>
        <w:t>growth trend (Figure 1) confirms that BITR has strengthened the reliability of government more on indirect tax over the past few decades.</w:t>
      </w:r>
    </w:p>
    <w:p w14:paraId="13592222" w14:textId="77777777" w:rsidR="00231B6B" w:rsidRDefault="00231B6B" w:rsidP="00231B6B">
      <w:pPr>
        <w:spacing w:before="120" w:after="120" w:line="480" w:lineRule="auto"/>
        <w:jc w:val="both"/>
        <w:rPr>
          <w:rFonts w:ascii="Times New Roman" w:hAnsi="Times New Roman" w:cs="Times New Roman"/>
          <w:sz w:val="24"/>
          <w:szCs w:val="24"/>
          <w:shd w:val="clear" w:color="auto" w:fill="FFFFFF"/>
          <w:lang w:val="en-GB"/>
        </w:rPr>
      </w:pPr>
    </w:p>
    <w:p w14:paraId="63D09635" w14:textId="4A82B680" w:rsidR="008218A4" w:rsidRDefault="00717B51" w:rsidP="00231B6B">
      <w:pPr>
        <w:spacing w:before="120" w:after="120" w:line="480" w:lineRule="auto"/>
        <w:jc w:val="both"/>
        <w:rPr>
          <w:rFonts w:ascii="Times New Roman" w:hAnsi="Times New Roman" w:cs="Times New Roman"/>
          <w:sz w:val="24"/>
          <w:szCs w:val="24"/>
          <w:shd w:val="clear" w:color="auto" w:fill="FFFFFF"/>
          <w:lang w:val="en-GB"/>
        </w:rPr>
      </w:pPr>
      <w:r w:rsidRPr="00B776E8">
        <w:rPr>
          <w:rFonts w:ascii="Times New Roman" w:hAnsi="Times New Roman" w:cs="Times New Roman"/>
          <w:sz w:val="24"/>
          <w:szCs w:val="24"/>
          <w:shd w:val="clear" w:color="auto" w:fill="FFFFFF"/>
          <w:lang w:val="en-GB"/>
        </w:rPr>
        <w:t xml:space="preserve"> </w:t>
      </w:r>
    </w:p>
    <w:p w14:paraId="13A0346E" w14:textId="77777777" w:rsidR="00E25E07" w:rsidRPr="00B776E8" w:rsidRDefault="00E25E07" w:rsidP="00231B6B">
      <w:pPr>
        <w:spacing w:before="120" w:after="120" w:line="480" w:lineRule="auto"/>
        <w:jc w:val="both"/>
        <w:rPr>
          <w:rFonts w:ascii="Times New Roman" w:hAnsi="Times New Roman" w:cs="Times New Roman"/>
          <w:sz w:val="24"/>
          <w:szCs w:val="24"/>
          <w:shd w:val="clear" w:color="auto" w:fill="FFFFFF"/>
          <w:lang w:val="en-GB"/>
        </w:rPr>
      </w:pPr>
    </w:p>
    <w:p w14:paraId="541F59C3" w14:textId="77777777" w:rsidR="00800947" w:rsidRPr="00B776E8" w:rsidRDefault="00507D17" w:rsidP="00800947">
      <w:pPr>
        <w:spacing w:before="120" w:after="120" w:line="276" w:lineRule="auto"/>
        <w:rPr>
          <w:rFonts w:ascii="Times New Roman" w:eastAsia="Times New Roman" w:hAnsi="Times New Roman" w:cs="Times New Roman"/>
          <w:sz w:val="24"/>
          <w:szCs w:val="24"/>
          <w:lang w:val="en-GB"/>
        </w:rPr>
      </w:pPr>
      <w:r w:rsidRPr="00B776E8">
        <w:rPr>
          <w:rFonts w:ascii="Times New Roman" w:hAnsi="Times New Roman" w:cs="Times New Roman"/>
          <w:sz w:val="24"/>
          <w:szCs w:val="24"/>
          <w:lang w:val="en-GB"/>
        </w:rPr>
        <w:lastRenderedPageBreak/>
        <w:t xml:space="preserve">Figure 1: </w:t>
      </w:r>
      <w:r w:rsidRPr="00B776E8">
        <w:rPr>
          <w:rFonts w:ascii="Times New Roman" w:eastAsia="Times New Roman" w:hAnsi="Times New Roman" w:cs="Times New Roman"/>
          <w:sz w:val="24"/>
          <w:szCs w:val="24"/>
          <w:lang w:val="en-GB"/>
        </w:rPr>
        <w:t>Prediction of BITR</w:t>
      </w:r>
    </w:p>
    <w:p w14:paraId="51C38294" w14:textId="77777777" w:rsidR="00507D17" w:rsidRPr="00B776E8" w:rsidRDefault="00E856EE" w:rsidP="00E856EE">
      <w:pPr>
        <w:spacing w:before="120" w:after="120" w:line="276" w:lineRule="auto"/>
        <w:ind w:left="720" w:hanging="720"/>
        <w:jc w:val="both"/>
        <w:rPr>
          <w:rFonts w:ascii="Times New Roman" w:hAnsi="Times New Roman" w:cs="Times New Roman"/>
          <w:sz w:val="24"/>
          <w:szCs w:val="24"/>
          <w:shd w:val="clear" w:color="auto" w:fill="FFFFFF"/>
          <w:lang w:val="en-GB"/>
        </w:rPr>
      </w:pPr>
      <w:r w:rsidRPr="00B776E8">
        <w:rPr>
          <w:rFonts w:ascii="Times New Roman" w:hAnsi="Times New Roman" w:cs="Times New Roman"/>
          <w:noProof/>
          <w:sz w:val="24"/>
          <w:szCs w:val="24"/>
          <w:lang w:val="sl-SI" w:eastAsia="sl-SI"/>
        </w:rPr>
        <w:drawing>
          <wp:inline distT="0" distB="0" distL="0" distR="0" wp14:anchorId="546A1641" wp14:editId="04E49E4C">
            <wp:extent cx="5736566" cy="300254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srcRect l="10888" t="25306" r="33381" b="22807"/>
                    <a:stretch/>
                  </pic:blipFill>
                  <pic:spPr bwMode="auto">
                    <a:xfrm>
                      <a:off x="0" y="0"/>
                      <a:ext cx="5756862" cy="3013165"/>
                    </a:xfrm>
                    <a:prstGeom prst="rect">
                      <a:avLst/>
                    </a:prstGeom>
                    <a:ln>
                      <a:noFill/>
                    </a:ln>
                    <a:extLst>
                      <a:ext uri="{53640926-AAD7-44D8-BBD7-CCE9431645EC}">
                        <a14:shadowObscured xmlns:a14="http://schemas.microsoft.com/office/drawing/2010/main"/>
                      </a:ext>
                    </a:extLst>
                  </pic:spPr>
                </pic:pic>
              </a:graphicData>
            </a:graphic>
          </wp:inline>
        </w:drawing>
      </w:r>
    </w:p>
    <w:p w14:paraId="54754174" w14:textId="77777777" w:rsidR="00507D17" w:rsidRPr="00B776E8" w:rsidRDefault="00507D17" w:rsidP="00800947">
      <w:pPr>
        <w:spacing w:before="120" w:after="120" w:line="276" w:lineRule="auto"/>
        <w:rPr>
          <w:rFonts w:ascii="Times New Roman" w:hAnsi="Times New Roman" w:cs="Times New Roman"/>
          <w:sz w:val="24"/>
          <w:szCs w:val="24"/>
          <w:lang w:val="en-GB"/>
        </w:rPr>
      </w:pPr>
      <w:r w:rsidRPr="00B776E8">
        <w:rPr>
          <w:rFonts w:ascii="Times New Roman" w:hAnsi="Times New Roman" w:cs="Times New Roman"/>
          <w:sz w:val="24"/>
          <w:szCs w:val="24"/>
          <w:lang w:val="en-GB"/>
        </w:rPr>
        <w:t>Source: Authors’ compilation based on data from Ministry of Finance, Bangladesh</w:t>
      </w:r>
    </w:p>
    <w:p w14:paraId="315CE93E" w14:textId="77777777" w:rsidR="00800947" w:rsidRPr="00B776E8" w:rsidRDefault="00800947" w:rsidP="00800947">
      <w:pPr>
        <w:spacing w:before="120" w:after="120" w:line="276" w:lineRule="auto"/>
        <w:jc w:val="both"/>
        <w:rPr>
          <w:rFonts w:ascii="Times New Roman" w:hAnsi="Times New Roman" w:cs="Times New Roman"/>
          <w:sz w:val="24"/>
          <w:szCs w:val="24"/>
          <w:lang w:val="en-GB"/>
        </w:rPr>
      </w:pPr>
    </w:p>
    <w:p w14:paraId="546CAACA" w14:textId="4352B7E0" w:rsidR="00800947" w:rsidRPr="00B776E8" w:rsidRDefault="00717B51" w:rsidP="00231B6B">
      <w:pPr>
        <w:spacing w:before="120" w:after="120" w:line="480" w:lineRule="auto"/>
        <w:jc w:val="both"/>
        <w:rPr>
          <w:rFonts w:ascii="Times New Roman" w:hAnsi="Times New Roman" w:cs="Times New Roman"/>
          <w:sz w:val="24"/>
          <w:szCs w:val="24"/>
          <w:lang w:val="en-GB"/>
        </w:rPr>
      </w:pPr>
      <w:r w:rsidRPr="00B776E8">
        <w:rPr>
          <w:rFonts w:ascii="Times New Roman" w:hAnsi="Times New Roman" w:cs="Times New Roman"/>
          <w:sz w:val="24"/>
          <w:szCs w:val="24"/>
          <w:lang w:val="en-GB"/>
        </w:rPr>
        <w:t xml:space="preserve">In </w:t>
      </w:r>
      <w:r w:rsidR="00E25E07">
        <w:rPr>
          <w:rFonts w:ascii="Times New Roman" w:hAnsi="Times New Roman" w:cs="Times New Roman"/>
          <w:sz w:val="24"/>
          <w:szCs w:val="24"/>
          <w:lang w:val="en-GB"/>
        </w:rPr>
        <w:t xml:space="preserve">the </w:t>
      </w:r>
      <w:r w:rsidR="00E856EE" w:rsidRPr="00B776E8">
        <w:rPr>
          <w:rFonts w:ascii="Times New Roman" w:hAnsi="Times New Roman" w:cs="Times New Roman"/>
          <w:sz w:val="24"/>
          <w:szCs w:val="24"/>
          <w:lang w:val="en-GB"/>
        </w:rPr>
        <w:t>fiscal year</w:t>
      </w:r>
      <w:r w:rsidRPr="00B776E8">
        <w:rPr>
          <w:rFonts w:ascii="Times New Roman" w:hAnsi="Times New Roman" w:cs="Times New Roman"/>
          <w:sz w:val="24"/>
          <w:szCs w:val="24"/>
          <w:lang w:val="en-GB"/>
        </w:rPr>
        <w:t xml:space="preserve"> 2001, BITR accounted for roughly two-thirds of overall tax revenue, as seen in Figure 2. </w:t>
      </w:r>
      <w:r w:rsidR="00E25E07">
        <w:rPr>
          <w:rFonts w:ascii="Times New Roman" w:hAnsi="Times New Roman" w:cs="Times New Roman"/>
          <w:sz w:val="24"/>
          <w:szCs w:val="24"/>
          <w:lang w:val="en-GB"/>
        </w:rPr>
        <w:t>The tantamount share decreased to 62 percent in the last financial year following a gradual increase</w:t>
      </w:r>
      <w:r w:rsidRPr="00B776E8">
        <w:rPr>
          <w:rFonts w:ascii="Times New Roman" w:hAnsi="Times New Roman" w:cs="Times New Roman"/>
          <w:sz w:val="24"/>
          <w:szCs w:val="24"/>
          <w:lang w:val="en-GB"/>
        </w:rPr>
        <w:t>. The average BITR dependence rate is about 69 percent. It began to rise dramatically in 2010-2011 (Figure 2). In the past 19 years, the BITR levy has increased by around 13 times</w:t>
      </w:r>
      <w:r w:rsidR="00021920" w:rsidRPr="00B776E8">
        <w:rPr>
          <w:rFonts w:ascii="Times New Roman" w:hAnsi="Times New Roman" w:cs="Times New Roman"/>
          <w:sz w:val="24"/>
          <w:szCs w:val="24"/>
          <w:lang w:val="en-GB"/>
        </w:rPr>
        <w:t xml:space="preserve"> </w:t>
      </w:r>
      <w:r w:rsidR="00021920" w:rsidRPr="00B85632">
        <w:rPr>
          <w:rFonts w:ascii="Times New Roman" w:hAnsi="Times New Roman" w:cs="Times New Roman"/>
          <w:sz w:val="24"/>
          <w:szCs w:val="24"/>
          <w:lang w:val="en-GB"/>
        </w:rPr>
        <w:t>nominally</w:t>
      </w:r>
      <w:r w:rsidRPr="00B85632">
        <w:rPr>
          <w:rFonts w:ascii="Times New Roman" w:hAnsi="Times New Roman" w:cs="Times New Roman"/>
          <w:sz w:val="24"/>
          <w:szCs w:val="24"/>
          <w:lang w:val="en-GB"/>
        </w:rPr>
        <w:t>.</w:t>
      </w:r>
      <w:r w:rsidRPr="00B776E8">
        <w:rPr>
          <w:rFonts w:ascii="Times New Roman" w:hAnsi="Times New Roman" w:cs="Times New Roman"/>
          <w:sz w:val="24"/>
          <w:szCs w:val="24"/>
          <w:lang w:val="en-GB"/>
        </w:rPr>
        <w:t> The issue now is whether this rising BITR will continue for a</w:t>
      </w:r>
      <w:r w:rsidR="00E25E07">
        <w:rPr>
          <w:rFonts w:ascii="Times New Roman" w:hAnsi="Times New Roman" w:cs="Times New Roman"/>
          <w:sz w:val="24"/>
          <w:szCs w:val="24"/>
          <w:lang w:val="en-GB"/>
        </w:rPr>
        <w:t>n extended</w:t>
      </w:r>
      <w:r w:rsidRPr="00B776E8">
        <w:rPr>
          <w:rFonts w:ascii="Times New Roman" w:hAnsi="Times New Roman" w:cs="Times New Roman"/>
          <w:sz w:val="24"/>
          <w:szCs w:val="24"/>
          <w:lang w:val="en-GB"/>
        </w:rPr>
        <w:t xml:space="preserve"> period.</w:t>
      </w:r>
    </w:p>
    <w:p w14:paraId="67E0FB38" w14:textId="77777777" w:rsidR="00B776E8" w:rsidRDefault="00B776E8" w:rsidP="00231B6B">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3D128C81" w14:textId="77777777" w:rsidR="00452D0D" w:rsidRPr="00B776E8" w:rsidRDefault="00452D0D" w:rsidP="00800947">
      <w:pPr>
        <w:spacing w:before="120" w:after="120" w:line="276" w:lineRule="auto"/>
        <w:jc w:val="both"/>
        <w:rPr>
          <w:rFonts w:ascii="Times New Roman" w:hAnsi="Times New Roman" w:cs="Times New Roman"/>
          <w:sz w:val="24"/>
          <w:szCs w:val="24"/>
          <w:lang w:val="en-GB"/>
        </w:rPr>
      </w:pPr>
      <w:r w:rsidRPr="00B776E8">
        <w:rPr>
          <w:rFonts w:ascii="Times New Roman" w:hAnsi="Times New Roman" w:cs="Times New Roman"/>
          <w:sz w:val="24"/>
          <w:szCs w:val="24"/>
          <w:lang w:val="en-GB"/>
        </w:rPr>
        <w:lastRenderedPageBreak/>
        <w:t xml:space="preserve">Figure 2: Growth of and dependence on ITR </w:t>
      </w:r>
    </w:p>
    <w:p w14:paraId="0BA4FFB1" w14:textId="77777777" w:rsidR="00452D0D" w:rsidRPr="00B776E8" w:rsidRDefault="00452D0D" w:rsidP="00800947">
      <w:pPr>
        <w:spacing w:before="120" w:after="120" w:line="276" w:lineRule="auto"/>
        <w:jc w:val="center"/>
        <w:rPr>
          <w:rFonts w:ascii="Times New Roman" w:hAnsi="Times New Roman" w:cs="Times New Roman"/>
          <w:sz w:val="24"/>
          <w:szCs w:val="24"/>
          <w:lang w:val="en-GB"/>
        </w:rPr>
      </w:pPr>
      <w:r w:rsidRPr="00B776E8">
        <w:rPr>
          <w:rFonts w:ascii="Times New Roman" w:hAnsi="Times New Roman" w:cs="Times New Roman"/>
          <w:noProof/>
          <w:sz w:val="24"/>
          <w:szCs w:val="24"/>
          <w:lang w:val="sl-SI" w:eastAsia="sl-SI"/>
        </w:rPr>
        <w:drawing>
          <wp:inline distT="0" distB="0" distL="0" distR="0" wp14:anchorId="5199858D" wp14:editId="09A5580E">
            <wp:extent cx="4981575" cy="317182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3F1E013" w14:textId="77777777" w:rsidR="00452D0D" w:rsidRPr="00B776E8" w:rsidRDefault="00452D0D" w:rsidP="00800947">
      <w:pPr>
        <w:spacing w:before="120" w:after="120" w:line="276" w:lineRule="auto"/>
        <w:ind w:firstLine="720"/>
        <w:rPr>
          <w:rFonts w:ascii="Times New Roman" w:hAnsi="Times New Roman" w:cs="Times New Roman"/>
          <w:sz w:val="24"/>
          <w:szCs w:val="24"/>
          <w:lang w:val="en-GB"/>
        </w:rPr>
      </w:pPr>
      <w:r w:rsidRPr="00B776E8">
        <w:rPr>
          <w:rFonts w:ascii="Times New Roman" w:hAnsi="Times New Roman" w:cs="Times New Roman"/>
          <w:sz w:val="24"/>
          <w:szCs w:val="24"/>
          <w:lang w:val="en-GB"/>
        </w:rPr>
        <w:t>Source: Authors' compilation based on data from Ministry of Finance, Bangladesh</w:t>
      </w:r>
    </w:p>
    <w:p w14:paraId="012E0A47" w14:textId="77777777" w:rsidR="00800947" w:rsidRPr="00B776E8" w:rsidRDefault="00800947" w:rsidP="00800947">
      <w:pPr>
        <w:spacing w:before="120" w:after="120" w:line="276" w:lineRule="auto"/>
        <w:ind w:firstLine="720"/>
        <w:rPr>
          <w:rFonts w:ascii="Times New Roman" w:hAnsi="Times New Roman" w:cs="Times New Roman"/>
          <w:sz w:val="24"/>
          <w:szCs w:val="24"/>
          <w:lang w:val="en-GB"/>
        </w:rPr>
      </w:pPr>
    </w:p>
    <w:p w14:paraId="5E4D034F" w14:textId="77777777" w:rsidR="00717B51" w:rsidRPr="00B776E8" w:rsidRDefault="003B76A2" w:rsidP="00231B6B">
      <w:pPr>
        <w:spacing w:before="120" w:after="120" w:line="480" w:lineRule="auto"/>
        <w:jc w:val="both"/>
        <w:rPr>
          <w:rFonts w:ascii="Times New Roman" w:hAnsi="Times New Roman" w:cs="Times New Roman"/>
          <w:b/>
          <w:i/>
          <w:sz w:val="24"/>
          <w:szCs w:val="24"/>
          <w:shd w:val="clear" w:color="auto" w:fill="FFFFFF"/>
          <w:lang w:val="en-GB"/>
        </w:rPr>
      </w:pPr>
      <w:r w:rsidRPr="00B776E8">
        <w:rPr>
          <w:rFonts w:ascii="Times New Roman" w:hAnsi="Times New Roman" w:cs="Times New Roman"/>
          <w:b/>
          <w:i/>
          <w:sz w:val="24"/>
          <w:szCs w:val="24"/>
          <w:shd w:val="clear" w:color="auto" w:fill="FFFFFF"/>
          <w:lang w:val="en-GB"/>
        </w:rPr>
        <w:t>5</w:t>
      </w:r>
      <w:r w:rsidR="00717B51" w:rsidRPr="00B776E8">
        <w:rPr>
          <w:rFonts w:ascii="Times New Roman" w:hAnsi="Times New Roman" w:cs="Times New Roman"/>
          <w:b/>
          <w:i/>
          <w:sz w:val="24"/>
          <w:szCs w:val="24"/>
          <w:shd w:val="clear" w:color="auto" w:fill="FFFFFF"/>
          <w:lang w:val="en-GB"/>
        </w:rPr>
        <w:t>.2 Relationship between Actual ITR and Economic Growth</w:t>
      </w:r>
    </w:p>
    <w:p w14:paraId="4B84CC69" w14:textId="56FFE535" w:rsidR="00717B51" w:rsidRPr="00B776E8" w:rsidRDefault="00717B51" w:rsidP="00231B6B">
      <w:pPr>
        <w:spacing w:before="120" w:after="120" w:line="480" w:lineRule="auto"/>
        <w:jc w:val="both"/>
        <w:rPr>
          <w:rFonts w:ascii="Times New Roman" w:hAnsi="Times New Roman" w:cs="Times New Roman"/>
          <w:sz w:val="24"/>
          <w:szCs w:val="24"/>
          <w:shd w:val="clear" w:color="auto" w:fill="FFFFFF"/>
          <w:lang w:val="en-GB"/>
        </w:rPr>
      </w:pPr>
      <w:r w:rsidRPr="00B776E8">
        <w:rPr>
          <w:rFonts w:ascii="Times New Roman" w:hAnsi="Times New Roman" w:cs="Times New Roman"/>
          <w:sz w:val="24"/>
          <w:szCs w:val="24"/>
          <w:shd w:val="clear" w:color="auto" w:fill="FFFFFF"/>
          <w:lang w:val="en-GB"/>
        </w:rPr>
        <w:t xml:space="preserve">In this segment, we are interested in investigating the relationship between the realized indirect tax revenue and the economic progress (GDP). Many conducted scientific analyses </w:t>
      </w:r>
      <w:r w:rsidR="00E25E07">
        <w:rPr>
          <w:rFonts w:ascii="Times New Roman" w:hAnsi="Times New Roman" w:cs="Times New Roman"/>
          <w:sz w:val="24"/>
          <w:szCs w:val="24"/>
          <w:shd w:val="clear" w:color="auto" w:fill="FFFFFF"/>
          <w:lang w:val="en-GB"/>
        </w:rPr>
        <w:t>to understand</w:t>
      </w:r>
      <w:r w:rsidR="0017765E" w:rsidRPr="00B776E8">
        <w:rPr>
          <w:rFonts w:ascii="Times New Roman" w:hAnsi="Times New Roman" w:cs="Times New Roman"/>
          <w:sz w:val="24"/>
          <w:szCs w:val="24"/>
          <w:shd w:val="clear" w:color="auto" w:fill="FFFFFF"/>
          <w:lang w:val="en-GB"/>
        </w:rPr>
        <w:t xml:space="preserve"> </w:t>
      </w:r>
      <w:r w:rsidRPr="00B776E8">
        <w:rPr>
          <w:rFonts w:ascii="Times New Roman" w:hAnsi="Times New Roman" w:cs="Times New Roman"/>
          <w:sz w:val="24"/>
          <w:szCs w:val="24"/>
          <w:shd w:val="clear" w:color="auto" w:fill="FFFFFF"/>
          <w:lang w:val="en-GB"/>
        </w:rPr>
        <w:t>the relationship (</w:t>
      </w:r>
      <w:proofErr w:type="spellStart"/>
      <w:r w:rsidRPr="00B776E8">
        <w:rPr>
          <w:rFonts w:ascii="Times New Roman" w:hAnsi="Times New Roman" w:cs="Times New Roman"/>
          <w:sz w:val="24"/>
          <w:szCs w:val="24"/>
          <w:shd w:val="clear" w:color="auto" w:fill="FFFFFF"/>
          <w:lang w:val="en-GB"/>
        </w:rPr>
        <w:t>Besley</w:t>
      </w:r>
      <w:proofErr w:type="spellEnd"/>
      <w:r w:rsidRPr="00B776E8">
        <w:rPr>
          <w:rFonts w:ascii="Times New Roman" w:hAnsi="Times New Roman" w:cs="Times New Roman"/>
          <w:sz w:val="24"/>
          <w:szCs w:val="24"/>
          <w:shd w:val="clear" w:color="auto" w:fill="FFFFFF"/>
          <w:lang w:val="en-GB"/>
        </w:rPr>
        <w:t xml:space="preserve"> and Persson 2013; Hosen 2019; Nguyen 2019). Although the impact of indirect tax on </w:t>
      </w:r>
      <w:r w:rsidR="009B21C1" w:rsidRPr="00B776E8">
        <w:rPr>
          <w:rFonts w:ascii="Times New Roman" w:hAnsi="Times New Roman" w:cs="Times New Roman"/>
          <w:sz w:val="24"/>
          <w:szCs w:val="24"/>
          <w:shd w:val="clear" w:color="auto" w:fill="FFFFFF"/>
          <w:lang w:val="en-GB"/>
        </w:rPr>
        <w:t>the economic growth of developing nations</w:t>
      </w:r>
      <w:r w:rsidRPr="00B776E8">
        <w:rPr>
          <w:rFonts w:ascii="Times New Roman" w:hAnsi="Times New Roman" w:cs="Times New Roman"/>
          <w:sz w:val="24"/>
          <w:szCs w:val="24"/>
          <w:shd w:val="clear" w:color="auto" w:fill="FFFFFF"/>
          <w:lang w:val="en-GB"/>
        </w:rPr>
        <w:t xml:space="preserve"> and inequality is a research debate (Martinez-Vazquez</w:t>
      </w:r>
      <w:r w:rsidR="005B0B9E" w:rsidRPr="00B776E8">
        <w:rPr>
          <w:rFonts w:ascii="Times New Roman" w:hAnsi="Times New Roman" w:cs="Times New Roman"/>
          <w:sz w:val="24"/>
          <w:szCs w:val="24"/>
          <w:shd w:val="clear" w:color="auto" w:fill="FFFFFF"/>
          <w:lang w:val="en-GB"/>
        </w:rPr>
        <w:t xml:space="preserve">, </w:t>
      </w:r>
      <w:proofErr w:type="spellStart"/>
      <w:r w:rsidR="005B0B9E" w:rsidRPr="00B776E8">
        <w:rPr>
          <w:rFonts w:ascii="Times New Roman" w:hAnsi="Times New Roman" w:cs="Times New Roman"/>
          <w:sz w:val="24"/>
          <w:szCs w:val="24"/>
          <w:shd w:val="clear" w:color="auto" w:fill="FFFFFF"/>
          <w:lang w:val="en-GB"/>
        </w:rPr>
        <w:t>Vulovic</w:t>
      </w:r>
      <w:proofErr w:type="spellEnd"/>
      <w:r w:rsidR="005B0B9E" w:rsidRPr="00B776E8">
        <w:rPr>
          <w:rFonts w:ascii="Times New Roman" w:hAnsi="Times New Roman" w:cs="Times New Roman"/>
          <w:sz w:val="24"/>
          <w:szCs w:val="24"/>
          <w:shd w:val="clear" w:color="auto" w:fill="FFFFFF"/>
          <w:lang w:val="en-GB"/>
        </w:rPr>
        <w:t>, and Liu</w:t>
      </w:r>
      <w:r w:rsidRPr="00B776E8">
        <w:rPr>
          <w:rFonts w:ascii="Times New Roman" w:hAnsi="Times New Roman" w:cs="Times New Roman"/>
          <w:sz w:val="24"/>
          <w:szCs w:val="24"/>
          <w:shd w:val="clear" w:color="auto" w:fill="FFFFFF"/>
          <w:lang w:val="en-GB"/>
        </w:rPr>
        <w:t xml:space="preserve"> 2011), many concluded its widely positive effect on the country's resource mobilizat</w:t>
      </w:r>
      <w:r w:rsidR="000C1A29" w:rsidRPr="00B776E8">
        <w:rPr>
          <w:rFonts w:ascii="Times New Roman" w:hAnsi="Times New Roman" w:cs="Times New Roman"/>
          <w:sz w:val="24"/>
          <w:szCs w:val="24"/>
          <w:shd w:val="clear" w:color="auto" w:fill="FFFFFF"/>
          <w:lang w:val="en-GB"/>
        </w:rPr>
        <w:t xml:space="preserve">ion and growth (Nguyen 2019). </w:t>
      </w:r>
    </w:p>
    <w:p w14:paraId="38DC97BF" w14:textId="7D54BED8" w:rsidR="00B776E8" w:rsidRDefault="00717B51" w:rsidP="00231B6B">
      <w:pPr>
        <w:spacing w:before="120" w:after="120" w:line="480" w:lineRule="auto"/>
        <w:jc w:val="both"/>
        <w:rPr>
          <w:rFonts w:ascii="Times New Roman" w:hAnsi="Times New Roman" w:cs="Times New Roman"/>
          <w:sz w:val="24"/>
          <w:szCs w:val="24"/>
          <w:shd w:val="clear" w:color="auto" w:fill="FFFFFF"/>
          <w:lang w:val="en-GB"/>
        </w:rPr>
      </w:pPr>
      <w:r w:rsidRPr="00B776E8">
        <w:rPr>
          <w:rFonts w:ascii="Times New Roman" w:hAnsi="Times New Roman" w:cs="Times New Roman"/>
          <w:sz w:val="24"/>
          <w:szCs w:val="24"/>
          <w:shd w:val="clear" w:color="auto" w:fill="FFFFFF"/>
          <w:lang w:val="en-GB"/>
        </w:rPr>
        <w:t>Table 2 shows the regres</w:t>
      </w:r>
      <w:r w:rsidR="007E01CD" w:rsidRPr="00B776E8">
        <w:rPr>
          <w:rFonts w:ascii="Times New Roman" w:hAnsi="Times New Roman" w:cs="Times New Roman"/>
          <w:sz w:val="24"/>
          <w:szCs w:val="24"/>
          <w:shd w:val="clear" w:color="auto" w:fill="FFFFFF"/>
          <w:lang w:val="en-GB"/>
        </w:rPr>
        <w:t>sion results of the static</w:t>
      </w:r>
      <w:r w:rsidRPr="00B776E8">
        <w:rPr>
          <w:rFonts w:ascii="Times New Roman" w:hAnsi="Times New Roman" w:cs="Times New Roman"/>
          <w:sz w:val="24"/>
          <w:szCs w:val="24"/>
          <w:shd w:val="clear" w:color="auto" w:fill="FFFFFF"/>
          <w:lang w:val="en-GB"/>
        </w:rPr>
        <w:t xml:space="preserve"> and FDL model. Although a positive relationship exists between AITR and GDP, the result is not statistically significant, according to the static model. </w:t>
      </w:r>
      <w:r w:rsidR="00E25E07">
        <w:rPr>
          <w:rFonts w:ascii="Times New Roman" w:hAnsi="Times New Roman" w:cs="Times New Roman"/>
          <w:sz w:val="24"/>
          <w:szCs w:val="24"/>
          <w:shd w:val="clear" w:color="auto" w:fill="FFFFFF"/>
          <w:lang w:val="en-GB"/>
        </w:rPr>
        <w:t>On the other hand, the FDL model</w:t>
      </w:r>
      <w:r w:rsidRPr="00B776E8">
        <w:rPr>
          <w:rFonts w:ascii="Times New Roman" w:hAnsi="Times New Roman" w:cs="Times New Roman"/>
          <w:sz w:val="24"/>
          <w:szCs w:val="24"/>
          <w:shd w:val="clear" w:color="auto" w:fill="FFFFFF"/>
          <w:lang w:val="en-GB"/>
        </w:rPr>
        <w:t xml:space="preserve"> shows that AITR has a substantial impact on economic growth (GDP) (Table 2). The indirect tax variabl</w:t>
      </w:r>
      <w:r w:rsidR="006D061E" w:rsidRPr="00B776E8">
        <w:rPr>
          <w:rFonts w:ascii="Times New Roman" w:hAnsi="Times New Roman" w:cs="Times New Roman"/>
          <w:sz w:val="24"/>
          <w:szCs w:val="24"/>
          <w:shd w:val="clear" w:color="auto" w:fill="FFFFFF"/>
          <w:lang w:val="en-GB"/>
        </w:rPr>
        <w:t xml:space="preserve">e is introduced with lag </w:t>
      </w:r>
      <w:r w:rsidRPr="00B776E8">
        <w:rPr>
          <w:rFonts w:ascii="Times New Roman" w:hAnsi="Times New Roman" w:cs="Times New Roman"/>
          <w:sz w:val="24"/>
          <w:szCs w:val="24"/>
          <w:shd w:val="clear" w:color="auto" w:fill="FFFFFF"/>
          <w:lang w:val="en-GB"/>
        </w:rPr>
        <w:t xml:space="preserve">expecting that </w:t>
      </w:r>
      <w:r w:rsidRPr="00B776E8">
        <w:rPr>
          <w:rFonts w:ascii="Times New Roman" w:hAnsi="Times New Roman" w:cs="Times New Roman"/>
          <w:sz w:val="24"/>
          <w:szCs w:val="24"/>
          <w:shd w:val="clear" w:color="auto" w:fill="FFFFFF"/>
          <w:lang w:val="en-GB"/>
        </w:rPr>
        <w:lastRenderedPageBreak/>
        <w:t xml:space="preserve">it may influence the current GDP. </w:t>
      </w:r>
      <w:r w:rsidR="00E25E07">
        <w:rPr>
          <w:rFonts w:ascii="Times New Roman" w:hAnsi="Times New Roman" w:cs="Times New Roman"/>
          <w:sz w:val="24"/>
          <w:szCs w:val="24"/>
          <w:shd w:val="clear" w:color="auto" w:fill="FFFFFF"/>
          <w:lang w:val="en-GB"/>
        </w:rPr>
        <w:t>Instead, t</w:t>
      </w:r>
      <w:r w:rsidRPr="00B776E8">
        <w:rPr>
          <w:rFonts w:ascii="Times New Roman" w:hAnsi="Times New Roman" w:cs="Times New Roman"/>
          <w:sz w:val="24"/>
          <w:szCs w:val="24"/>
          <w:shd w:val="clear" w:color="auto" w:fill="FFFFFF"/>
          <w:lang w:val="en-GB"/>
        </w:rPr>
        <w:t xml:space="preserve">he model provides evidence of a direct association between AITR and GDP. In the short run, a rise in AITR </w:t>
      </w:r>
      <w:r w:rsidR="00E25E07">
        <w:rPr>
          <w:rFonts w:ascii="Times New Roman" w:hAnsi="Times New Roman" w:cs="Times New Roman"/>
          <w:sz w:val="24"/>
          <w:szCs w:val="24"/>
          <w:shd w:val="clear" w:color="auto" w:fill="FFFFFF"/>
          <w:lang w:val="en-GB"/>
        </w:rPr>
        <w:t>positively impacts the level of GDP</w:t>
      </w:r>
      <w:r w:rsidRPr="00B776E8">
        <w:rPr>
          <w:rFonts w:ascii="Times New Roman" w:hAnsi="Times New Roman" w:cs="Times New Roman"/>
          <w:sz w:val="24"/>
          <w:szCs w:val="24"/>
          <w:shd w:val="clear" w:color="auto" w:fill="FFFFFF"/>
          <w:lang w:val="en-GB"/>
        </w:rPr>
        <w:t xml:space="preserve">. In the current period, an additional US$ of AITR has a 6.20 percent positive impact on GDP </w:t>
      </w:r>
      <w:r w:rsidRPr="00B776E8">
        <w:rPr>
          <w:rFonts w:ascii="Times New Roman" w:hAnsi="Times New Roman" w:cs="Times New Roman"/>
          <w:i/>
          <w:sz w:val="24"/>
          <w:szCs w:val="24"/>
          <w:shd w:val="clear" w:color="auto" w:fill="FFFFFF"/>
          <w:lang w:val="en-GB"/>
        </w:rPr>
        <w:t>(P&lt;0.05)</w:t>
      </w:r>
      <w:r w:rsidRPr="00B776E8">
        <w:rPr>
          <w:rFonts w:ascii="Times New Roman" w:hAnsi="Times New Roman" w:cs="Times New Roman"/>
          <w:sz w:val="24"/>
          <w:szCs w:val="24"/>
          <w:shd w:val="clear" w:color="auto" w:fill="FFFFFF"/>
          <w:lang w:val="en-GB"/>
        </w:rPr>
        <w:t>. It implies that the recent realization of revenue from the indirect tax is causing GDP to keep rising</w:t>
      </w:r>
      <w:r w:rsidR="006D061E" w:rsidRPr="00B776E8">
        <w:rPr>
          <w:rFonts w:ascii="Times New Roman" w:hAnsi="Times New Roman" w:cs="Times New Roman"/>
          <w:sz w:val="24"/>
          <w:szCs w:val="24"/>
          <w:shd w:val="clear" w:color="auto" w:fill="FFFFFF"/>
          <w:lang w:val="en-GB"/>
        </w:rPr>
        <w:t xml:space="preserve"> for further fiscal years</w:t>
      </w:r>
      <w:r w:rsidRPr="00B776E8">
        <w:rPr>
          <w:rFonts w:ascii="Times New Roman" w:hAnsi="Times New Roman" w:cs="Times New Roman"/>
          <w:sz w:val="24"/>
          <w:szCs w:val="24"/>
          <w:shd w:val="clear" w:color="auto" w:fill="FFFFFF"/>
          <w:lang w:val="en-GB"/>
        </w:rPr>
        <w:t>. Islam (2016) and Nguyen (2019) consolidate the finding by exploring a positive association between GDP and indirect tax.</w:t>
      </w:r>
    </w:p>
    <w:p w14:paraId="01B65A60" w14:textId="77777777" w:rsidR="00D569A0" w:rsidRPr="00B776E8" w:rsidRDefault="00D569A0" w:rsidP="00800947">
      <w:pPr>
        <w:spacing w:before="120" w:after="120" w:line="276" w:lineRule="auto"/>
        <w:rPr>
          <w:rFonts w:ascii="Times New Roman" w:hAnsi="Times New Roman" w:cs="Times New Roman"/>
          <w:sz w:val="24"/>
          <w:szCs w:val="24"/>
          <w:shd w:val="clear" w:color="auto" w:fill="FFFFFF"/>
          <w:lang w:val="en-GB"/>
        </w:rPr>
      </w:pPr>
      <w:r w:rsidRPr="00B776E8">
        <w:rPr>
          <w:rFonts w:ascii="Times New Roman" w:hAnsi="Times New Roman" w:cs="Times New Roman"/>
          <w:sz w:val="24"/>
          <w:szCs w:val="24"/>
          <w:shd w:val="clear" w:color="auto" w:fill="FFFFFF"/>
          <w:lang w:val="en-GB"/>
        </w:rPr>
        <w:t>Table 2: Static and FDL Model</w:t>
      </w:r>
    </w:p>
    <w:tbl>
      <w:tblPr>
        <w:tblW w:w="5000" w:type="pct"/>
        <w:jc w:val="center"/>
        <w:tblCellMar>
          <w:left w:w="75" w:type="dxa"/>
          <w:right w:w="75" w:type="dxa"/>
        </w:tblCellMar>
        <w:tblLook w:val="0000" w:firstRow="0" w:lastRow="0" w:firstColumn="0" w:lastColumn="0" w:noHBand="0" w:noVBand="0"/>
      </w:tblPr>
      <w:tblGrid>
        <w:gridCol w:w="2206"/>
        <w:gridCol w:w="2241"/>
        <w:gridCol w:w="1257"/>
        <w:gridCol w:w="310"/>
        <w:gridCol w:w="2241"/>
        <w:gridCol w:w="1255"/>
      </w:tblGrid>
      <w:tr w:rsidR="00D569A0" w:rsidRPr="00B776E8" w14:paraId="02C9F85E" w14:textId="77777777" w:rsidTr="007C0E42">
        <w:trPr>
          <w:jc w:val="center"/>
        </w:trPr>
        <w:tc>
          <w:tcPr>
            <w:tcW w:w="1160" w:type="pct"/>
            <w:vMerge w:val="restart"/>
            <w:tcBorders>
              <w:top w:val="single" w:sz="4" w:space="0" w:color="auto"/>
            </w:tcBorders>
          </w:tcPr>
          <w:p w14:paraId="4BB5BC23" w14:textId="77777777" w:rsidR="00D569A0" w:rsidRPr="00B776E8" w:rsidRDefault="00D569A0" w:rsidP="00800947">
            <w:pPr>
              <w:widowControl w:val="0"/>
              <w:autoSpaceDE w:val="0"/>
              <w:autoSpaceDN w:val="0"/>
              <w:adjustRightInd w:val="0"/>
              <w:spacing w:after="0" w:line="240" w:lineRule="auto"/>
              <w:jc w:val="center"/>
              <w:rPr>
                <w:rFonts w:ascii="Times New Roman" w:hAnsi="Times New Roman" w:cs="Times New Roman"/>
                <w:sz w:val="24"/>
                <w:szCs w:val="24"/>
                <w:lang w:val="en-GB"/>
              </w:rPr>
            </w:pPr>
            <w:r w:rsidRPr="00B776E8">
              <w:rPr>
                <w:rFonts w:ascii="Times New Roman" w:hAnsi="Times New Roman" w:cs="Times New Roman"/>
                <w:sz w:val="24"/>
                <w:szCs w:val="24"/>
                <w:lang w:val="en-GB"/>
              </w:rPr>
              <w:t>Variables</w:t>
            </w:r>
          </w:p>
        </w:tc>
        <w:tc>
          <w:tcPr>
            <w:tcW w:w="3840" w:type="pct"/>
            <w:gridSpan w:val="5"/>
            <w:tcBorders>
              <w:top w:val="single" w:sz="4" w:space="0" w:color="auto"/>
              <w:bottom w:val="single" w:sz="4" w:space="0" w:color="auto"/>
            </w:tcBorders>
          </w:tcPr>
          <w:p w14:paraId="15FF6B74" w14:textId="77777777" w:rsidR="00D569A0" w:rsidRPr="00B776E8" w:rsidRDefault="00D569A0" w:rsidP="000C5336">
            <w:pPr>
              <w:widowControl w:val="0"/>
              <w:tabs>
                <w:tab w:val="left" w:pos="1740"/>
                <w:tab w:val="center" w:pos="3540"/>
              </w:tabs>
              <w:autoSpaceDE w:val="0"/>
              <w:autoSpaceDN w:val="0"/>
              <w:adjustRightInd w:val="0"/>
              <w:spacing w:after="0" w:line="240" w:lineRule="auto"/>
              <w:ind w:left="720"/>
              <w:jc w:val="center"/>
              <w:rPr>
                <w:rFonts w:ascii="Times New Roman" w:hAnsi="Times New Roman" w:cs="Times New Roman"/>
                <w:sz w:val="24"/>
                <w:szCs w:val="24"/>
                <w:lang w:val="en-GB"/>
              </w:rPr>
            </w:pPr>
            <w:r w:rsidRPr="00B776E8">
              <w:rPr>
                <w:rFonts w:ascii="Times New Roman" w:hAnsi="Times New Roman" w:cs="Times New Roman"/>
                <w:sz w:val="24"/>
                <w:szCs w:val="24"/>
                <w:lang w:val="en-GB"/>
              </w:rPr>
              <w:t xml:space="preserve">Dependent Variable: Ln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G</m:t>
                  </m:r>
                </m:e>
                <m:sub>
                  <m:r>
                    <w:rPr>
                      <w:rFonts w:ascii="Cambria Math" w:hAnsi="Cambria Math" w:cs="Times New Roman"/>
                      <w:sz w:val="24"/>
                      <w:szCs w:val="24"/>
                      <w:lang w:val="en-GB"/>
                    </w:rPr>
                    <m:t>t</m:t>
                  </m:r>
                </m:sub>
              </m:sSub>
              <m:r>
                <w:rPr>
                  <w:rFonts w:ascii="Cambria Math" w:hAnsi="Cambria Math" w:cs="Times New Roman"/>
                  <w:sz w:val="24"/>
                  <w:szCs w:val="24"/>
                  <w:lang w:val="en-GB"/>
                </w:rPr>
                <m:t xml:space="preserve"> </m:t>
              </m:r>
              <m:r>
                <w:rPr>
                  <w:rFonts w:ascii="Cambria Math" w:eastAsiaTheme="minorEastAsia" w:hAnsi="Cambria Math" w:cs="Times New Roman"/>
                  <w:sz w:val="24"/>
                  <w:szCs w:val="24"/>
                  <w:lang w:val="en-GB"/>
                </w:rPr>
                <m:t>(</m:t>
              </m:r>
            </m:oMath>
            <w:r w:rsidRPr="00B85632">
              <w:rPr>
                <w:rFonts w:ascii="Times New Roman" w:hAnsi="Times New Roman" w:cs="Times New Roman"/>
                <w:sz w:val="24"/>
                <w:szCs w:val="24"/>
                <w:lang w:val="en-GB"/>
              </w:rPr>
              <w:t>GDP</w:t>
            </w:r>
            <w:r w:rsidR="000C5336">
              <w:rPr>
                <w:rFonts w:ascii="Times New Roman" w:hAnsi="Times New Roman" w:cs="Times New Roman"/>
                <w:sz w:val="24"/>
                <w:szCs w:val="24"/>
                <w:lang w:val="en-GB"/>
              </w:rPr>
              <w:t>)</w:t>
            </w:r>
          </w:p>
        </w:tc>
      </w:tr>
      <w:tr w:rsidR="00D569A0" w:rsidRPr="00B776E8" w14:paraId="05C5810A" w14:textId="77777777" w:rsidTr="007C0E42">
        <w:trPr>
          <w:jc w:val="center"/>
        </w:trPr>
        <w:tc>
          <w:tcPr>
            <w:tcW w:w="1160" w:type="pct"/>
            <w:vMerge/>
          </w:tcPr>
          <w:p w14:paraId="1949DC9B" w14:textId="77777777" w:rsidR="00D569A0" w:rsidRPr="00B776E8" w:rsidRDefault="00D569A0" w:rsidP="00800947">
            <w:pPr>
              <w:widowControl w:val="0"/>
              <w:autoSpaceDE w:val="0"/>
              <w:autoSpaceDN w:val="0"/>
              <w:adjustRightInd w:val="0"/>
              <w:spacing w:after="0" w:line="240" w:lineRule="auto"/>
              <w:jc w:val="center"/>
              <w:rPr>
                <w:rFonts w:ascii="Times New Roman" w:hAnsi="Times New Roman" w:cs="Times New Roman"/>
                <w:sz w:val="24"/>
                <w:szCs w:val="24"/>
                <w:lang w:val="en-GB"/>
              </w:rPr>
            </w:pPr>
          </w:p>
        </w:tc>
        <w:tc>
          <w:tcPr>
            <w:tcW w:w="1839" w:type="pct"/>
            <w:gridSpan w:val="2"/>
            <w:tcBorders>
              <w:top w:val="single" w:sz="4" w:space="0" w:color="auto"/>
              <w:bottom w:val="single" w:sz="4" w:space="0" w:color="auto"/>
            </w:tcBorders>
          </w:tcPr>
          <w:p w14:paraId="41A0F177" w14:textId="77777777" w:rsidR="00D569A0" w:rsidRPr="00B776E8" w:rsidRDefault="00D569A0" w:rsidP="00800947">
            <w:pPr>
              <w:widowControl w:val="0"/>
              <w:autoSpaceDE w:val="0"/>
              <w:autoSpaceDN w:val="0"/>
              <w:adjustRightInd w:val="0"/>
              <w:spacing w:after="0" w:line="240" w:lineRule="auto"/>
              <w:jc w:val="center"/>
              <w:rPr>
                <w:rFonts w:ascii="Times New Roman" w:hAnsi="Times New Roman" w:cs="Times New Roman"/>
                <w:sz w:val="24"/>
                <w:szCs w:val="24"/>
                <w:lang w:val="en-GB"/>
              </w:rPr>
            </w:pPr>
            <w:r w:rsidRPr="00B776E8">
              <w:rPr>
                <w:rFonts w:ascii="Times New Roman" w:hAnsi="Times New Roman" w:cs="Times New Roman"/>
                <w:sz w:val="24"/>
                <w:szCs w:val="24"/>
                <w:lang w:val="en-GB"/>
              </w:rPr>
              <w:t>Static Model</w:t>
            </w:r>
          </w:p>
        </w:tc>
        <w:tc>
          <w:tcPr>
            <w:tcW w:w="163" w:type="pct"/>
            <w:vMerge w:val="restart"/>
            <w:tcBorders>
              <w:top w:val="single" w:sz="4" w:space="0" w:color="auto"/>
            </w:tcBorders>
          </w:tcPr>
          <w:p w14:paraId="565C33D4" w14:textId="77777777" w:rsidR="00D569A0" w:rsidRPr="00B776E8" w:rsidRDefault="00D569A0" w:rsidP="00800947">
            <w:pPr>
              <w:widowControl w:val="0"/>
              <w:autoSpaceDE w:val="0"/>
              <w:autoSpaceDN w:val="0"/>
              <w:adjustRightInd w:val="0"/>
              <w:spacing w:after="0" w:line="240" w:lineRule="auto"/>
              <w:jc w:val="center"/>
              <w:rPr>
                <w:rFonts w:ascii="Times New Roman" w:hAnsi="Times New Roman" w:cs="Times New Roman"/>
                <w:sz w:val="24"/>
                <w:szCs w:val="24"/>
                <w:lang w:val="en-GB"/>
              </w:rPr>
            </w:pPr>
          </w:p>
        </w:tc>
        <w:tc>
          <w:tcPr>
            <w:tcW w:w="1838" w:type="pct"/>
            <w:gridSpan w:val="2"/>
            <w:tcBorders>
              <w:top w:val="single" w:sz="4" w:space="0" w:color="auto"/>
              <w:bottom w:val="single" w:sz="4" w:space="0" w:color="auto"/>
            </w:tcBorders>
          </w:tcPr>
          <w:p w14:paraId="2A3D1E70" w14:textId="77777777" w:rsidR="00D569A0" w:rsidRPr="00B776E8" w:rsidRDefault="00D569A0" w:rsidP="00800947">
            <w:pPr>
              <w:widowControl w:val="0"/>
              <w:autoSpaceDE w:val="0"/>
              <w:autoSpaceDN w:val="0"/>
              <w:adjustRightInd w:val="0"/>
              <w:spacing w:after="0" w:line="240" w:lineRule="auto"/>
              <w:jc w:val="center"/>
              <w:rPr>
                <w:rFonts w:ascii="Times New Roman" w:hAnsi="Times New Roman" w:cs="Times New Roman"/>
                <w:sz w:val="24"/>
                <w:szCs w:val="24"/>
                <w:lang w:val="en-GB"/>
              </w:rPr>
            </w:pPr>
            <w:r w:rsidRPr="00B776E8">
              <w:rPr>
                <w:rFonts w:ascii="Times New Roman" w:hAnsi="Times New Roman" w:cs="Times New Roman"/>
                <w:sz w:val="24"/>
                <w:szCs w:val="24"/>
                <w:lang w:val="en-GB"/>
              </w:rPr>
              <w:t xml:space="preserve">FDL </w:t>
            </w:r>
          </w:p>
        </w:tc>
      </w:tr>
      <w:tr w:rsidR="00D569A0" w:rsidRPr="00B776E8" w14:paraId="58A67D2B" w14:textId="77777777" w:rsidTr="007C0E42">
        <w:trPr>
          <w:jc w:val="center"/>
        </w:trPr>
        <w:tc>
          <w:tcPr>
            <w:tcW w:w="1160" w:type="pct"/>
            <w:vMerge/>
            <w:tcBorders>
              <w:bottom w:val="single" w:sz="4" w:space="0" w:color="auto"/>
            </w:tcBorders>
          </w:tcPr>
          <w:p w14:paraId="04F401A7" w14:textId="77777777" w:rsidR="00D569A0" w:rsidRPr="00B776E8" w:rsidRDefault="00D569A0" w:rsidP="00800947">
            <w:pPr>
              <w:widowControl w:val="0"/>
              <w:autoSpaceDE w:val="0"/>
              <w:autoSpaceDN w:val="0"/>
              <w:adjustRightInd w:val="0"/>
              <w:spacing w:after="0" w:line="240" w:lineRule="auto"/>
              <w:jc w:val="center"/>
              <w:rPr>
                <w:rFonts w:ascii="Times New Roman" w:hAnsi="Times New Roman" w:cs="Times New Roman"/>
                <w:sz w:val="24"/>
                <w:szCs w:val="24"/>
                <w:lang w:val="en-GB"/>
              </w:rPr>
            </w:pPr>
          </w:p>
        </w:tc>
        <w:tc>
          <w:tcPr>
            <w:tcW w:w="1178" w:type="pct"/>
            <w:tcBorders>
              <w:top w:val="single" w:sz="4" w:space="0" w:color="auto"/>
              <w:bottom w:val="single" w:sz="4" w:space="0" w:color="auto"/>
            </w:tcBorders>
          </w:tcPr>
          <w:p w14:paraId="1FF00CCE"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Coefficient</w:t>
            </w:r>
          </w:p>
        </w:tc>
        <w:tc>
          <w:tcPr>
            <w:tcW w:w="661" w:type="pct"/>
            <w:tcBorders>
              <w:top w:val="single" w:sz="4" w:space="0" w:color="auto"/>
              <w:bottom w:val="single" w:sz="4" w:space="0" w:color="auto"/>
            </w:tcBorders>
          </w:tcPr>
          <w:p w14:paraId="572809F6"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SE</w:t>
            </w:r>
          </w:p>
        </w:tc>
        <w:tc>
          <w:tcPr>
            <w:tcW w:w="163" w:type="pct"/>
            <w:vMerge/>
            <w:tcBorders>
              <w:bottom w:val="single" w:sz="4" w:space="0" w:color="auto"/>
            </w:tcBorders>
          </w:tcPr>
          <w:p w14:paraId="3612F504"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p>
        </w:tc>
        <w:tc>
          <w:tcPr>
            <w:tcW w:w="1178" w:type="pct"/>
            <w:tcBorders>
              <w:bottom w:val="single" w:sz="4" w:space="0" w:color="auto"/>
            </w:tcBorders>
          </w:tcPr>
          <w:p w14:paraId="104E5B58"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Coefficient</w:t>
            </w:r>
          </w:p>
        </w:tc>
        <w:tc>
          <w:tcPr>
            <w:tcW w:w="660" w:type="pct"/>
            <w:tcBorders>
              <w:bottom w:val="single" w:sz="4" w:space="0" w:color="auto"/>
            </w:tcBorders>
          </w:tcPr>
          <w:p w14:paraId="2912FDFC"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SE</w:t>
            </w:r>
          </w:p>
        </w:tc>
      </w:tr>
      <w:tr w:rsidR="00D569A0" w:rsidRPr="00B776E8" w14:paraId="7F09AB22" w14:textId="77777777" w:rsidTr="007C0E42">
        <w:trPr>
          <w:jc w:val="center"/>
        </w:trPr>
        <w:tc>
          <w:tcPr>
            <w:tcW w:w="1160" w:type="pct"/>
          </w:tcPr>
          <w:p w14:paraId="061CC58C" w14:textId="77777777" w:rsidR="00D569A0" w:rsidRPr="00B776E8" w:rsidRDefault="00D569A0" w:rsidP="00800947">
            <w:pPr>
              <w:widowControl w:val="0"/>
              <w:autoSpaceDE w:val="0"/>
              <w:autoSpaceDN w:val="0"/>
              <w:adjustRightInd w:val="0"/>
              <w:spacing w:after="0" w:line="240" w:lineRule="auto"/>
              <w:rPr>
                <w:rFonts w:ascii="Times New Roman" w:hAnsi="Times New Roman" w:cs="Times New Roman"/>
                <w:i/>
                <w:sz w:val="24"/>
                <w:szCs w:val="24"/>
                <w:lang w:val="en-GB"/>
              </w:rPr>
            </w:pPr>
            <m:oMathPara>
              <m:oMathParaPr>
                <m:jc m:val="left"/>
              </m:oMathParaPr>
              <m:oMath>
                <m:r>
                  <w:rPr>
                    <w:rFonts w:ascii="Cambria Math" w:hAnsi="Cambria Math" w:cs="Times New Roman"/>
                    <w:sz w:val="24"/>
                    <w:szCs w:val="24"/>
                    <w:lang w:val="en-GB"/>
                  </w:rPr>
                  <m:t>A</m:t>
                </m:r>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ITR</m:t>
                    </m:r>
                  </m:e>
                  <m:sub>
                    <m:r>
                      <w:rPr>
                        <w:rFonts w:ascii="Cambria Math" w:hAnsi="Cambria Math" w:cs="Times New Roman"/>
                        <w:sz w:val="24"/>
                        <w:szCs w:val="24"/>
                        <w:lang w:val="en-GB"/>
                      </w:rPr>
                      <m:t>t</m:t>
                    </m:r>
                  </m:sub>
                </m:sSub>
              </m:oMath>
            </m:oMathPara>
          </w:p>
        </w:tc>
        <w:tc>
          <w:tcPr>
            <w:tcW w:w="1178" w:type="pct"/>
          </w:tcPr>
          <w:p w14:paraId="18D3470E"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ab/>
            </w:r>
            <w:r w:rsidRPr="00B776E8">
              <w:rPr>
                <w:rFonts w:ascii="Times New Roman" w:hAnsi="Times New Roman" w:cs="Times New Roman"/>
                <w:sz w:val="24"/>
                <w:szCs w:val="24"/>
                <w:lang w:val="en-GB"/>
              </w:rPr>
              <w:tab/>
              <w:t>0.036</w:t>
            </w:r>
          </w:p>
        </w:tc>
        <w:tc>
          <w:tcPr>
            <w:tcW w:w="661" w:type="pct"/>
          </w:tcPr>
          <w:p w14:paraId="7C59AA97"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0.082</w:t>
            </w:r>
          </w:p>
        </w:tc>
        <w:tc>
          <w:tcPr>
            <w:tcW w:w="163" w:type="pct"/>
            <w:vMerge/>
          </w:tcPr>
          <w:p w14:paraId="16F26023"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p>
        </w:tc>
        <w:tc>
          <w:tcPr>
            <w:tcW w:w="1178" w:type="pct"/>
          </w:tcPr>
          <w:p w14:paraId="6B5EED2A"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0.062**</w:t>
            </w:r>
          </w:p>
        </w:tc>
        <w:tc>
          <w:tcPr>
            <w:tcW w:w="660" w:type="pct"/>
          </w:tcPr>
          <w:p w14:paraId="33BD44EB"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0.010</w:t>
            </w:r>
          </w:p>
        </w:tc>
      </w:tr>
      <w:tr w:rsidR="00D569A0" w:rsidRPr="00B776E8" w14:paraId="1216796A" w14:textId="77777777" w:rsidTr="007C0E42">
        <w:trPr>
          <w:jc w:val="center"/>
        </w:trPr>
        <w:tc>
          <w:tcPr>
            <w:tcW w:w="1160" w:type="pct"/>
          </w:tcPr>
          <w:p w14:paraId="30F7274C" w14:textId="77777777" w:rsidR="00D569A0" w:rsidRPr="00B776E8" w:rsidRDefault="00237E3A" w:rsidP="00800947">
            <w:pPr>
              <w:widowControl w:val="0"/>
              <w:autoSpaceDE w:val="0"/>
              <w:autoSpaceDN w:val="0"/>
              <w:adjustRightInd w:val="0"/>
              <w:spacing w:after="0" w:line="240" w:lineRule="auto"/>
              <w:rPr>
                <w:rFonts w:ascii="Times New Roman" w:hAnsi="Times New Roman" w:cs="Times New Roman"/>
                <w:sz w:val="24"/>
                <w:szCs w:val="24"/>
                <w:lang w:val="en-GB"/>
              </w:rPr>
            </w:pPr>
            <m:oMathPara>
              <m:oMathParaPr>
                <m:jc m:val="left"/>
              </m:oMathParaPr>
              <m:oMath>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AITR</m:t>
                    </m:r>
                  </m:e>
                  <m:sub>
                    <m:r>
                      <w:rPr>
                        <w:rFonts w:ascii="Cambria Math" w:hAnsi="Cambria Math" w:cs="Times New Roman"/>
                        <w:sz w:val="24"/>
                        <w:szCs w:val="24"/>
                        <w:lang w:val="en-GB"/>
                      </w:rPr>
                      <m:t>t</m:t>
                    </m:r>
                    <m:r>
                      <w:rPr>
                        <w:rFonts w:ascii="Times New Roman" w:hAnsi="Times New Roman" w:cs="Times New Roman"/>
                        <w:sz w:val="24"/>
                        <w:szCs w:val="24"/>
                        <w:lang w:val="en-GB"/>
                      </w:rPr>
                      <m:t>-</m:t>
                    </m:r>
                    <m:r>
                      <w:rPr>
                        <w:rFonts w:ascii="Cambria Math" w:hAnsi="Times New Roman" w:cs="Times New Roman"/>
                        <w:sz w:val="24"/>
                        <w:szCs w:val="24"/>
                        <w:lang w:val="en-GB"/>
                      </w:rPr>
                      <m:t>1</m:t>
                    </m:r>
                  </m:sub>
                </m:sSub>
              </m:oMath>
            </m:oMathPara>
          </w:p>
        </w:tc>
        <w:tc>
          <w:tcPr>
            <w:tcW w:w="1178" w:type="pct"/>
          </w:tcPr>
          <w:p w14:paraId="14AB5079"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p>
        </w:tc>
        <w:tc>
          <w:tcPr>
            <w:tcW w:w="661" w:type="pct"/>
          </w:tcPr>
          <w:p w14:paraId="0B3AFED6"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p>
        </w:tc>
        <w:tc>
          <w:tcPr>
            <w:tcW w:w="163" w:type="pct"/>
            <w:vMerge/>
          </w:tcPr>
          <w:p w14:paraId="714F1927"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p>
        </w:tc>
        <w:tc>
          <w:tcPr>
            <w:tcW w:w="1178" w:type="pct"/>
          </w:tcPr>
          <w:p w14:paraId="0284DCF7"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0.400**</w:t>
            </w:r>
          </w:p>
        </w:tc>
        <w:tc>
          <w:tcPr>
            <w:tcW w:w="660" w:type="pct"/>
          </w:tcPr>
          <w:p w14:paraId="3E1DA382"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0.073</w:t>
            </w:r>
          </w:p>
        </w:tc>
      </w:tr>
      <w:tr w:rsidR="00D569A0" w:rsidRPr="00B776E8" w14:paraId="18AA559E" w14:textId="77777777" w:rsidTr="007C0E42">
        <w:trPr>
          <w:jc w:val="center"/>
        </w:trPr>
        <w:tc>
          <w:tcPr>
            <w:tcW w:w="1160" w:type="pct"/>
          </w:tcPr>
          <w:p w14:paraId="033C910F" w14:textId="77777777" w:rsidR="00D569A0" w:rsidRPr="00B776E8" w:rsidRDefault="00237E3A" w:rsidP="00800947">
            <w:pPr>
              <w:widowControl w:val="0"/>
              <w:autoSpaceDE w:val="0"/>
              <w:autoSpaceDN w:val="0"/>
              <w:adjustRightInd w:val="0"/>
              <w:spacing w:after="0" w:line="240" w:lineRule="auto"/>
              <w:rPr>
                <w:rFonts w:ascii="Times New Roman" w:hAnsi="Times New Roman" w:cs="Times New Roman"/>
                <w:sz w:val="24"/>
                <w:szCs w:val="24"/>
                <w:lang w:val="en-GB"/>
              </w:rPr>
            </w:pPr>
            <m:oMathPara>
              <m:oMathParaPr>
                <m:jc m:val="left"/>
              </m:oMathParaPr>
              <m:oMath>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AITR</m:t>
                    </m:r>
                  </m:e>
                  <m:sub>
                    <m:r>
                      <w:rPr>
                        <w:rFonts w:ascii="Cambria Math" w:hAnsi="Cambria Math" w:cs="Times New Roman"/>
                        <w:sz w:val="24"/>
                        <w:szCs w:val="24"/>
                        <w:lang w:val="en-GB"/>
                      </w:rPr>
                      <m:t>t</m:t>
                    </m:r>
                    <m:r>
                      <w:rPr>
                        <w:rFonts w:ascii="Times New Roman" w:hAnsi="Times New Roman" w:cs="Times New Roman"/>
                        <w:sz w:val="24"/>
                        <w:szCs w:val="24"/>
                        <w:lang w:val="en-GB"/>
                      </w:rPr>
                      <m:t>-</m:t>
                    </m:r>
                    <m:r>
                      <w:rPr>
                        <w:rFonts w:ascii="Cambria Math" w:hAnsi="Times New Roman" w:cs="Times New Roman"/>
                        <w:sz w:val="24"/>
                        <w:szCs w:val="24"/>
                        <w:lang w:val="en-GB"/>
                      </w:rPr>
                      <m:t>2</m:t>
                    </m:r>
                  </m:sub>
                </m:sSub>
              </m:oMath>
            </m:oMathPara>
          </w:p>
        </w:tc>
        <w:tc>
          <w:tcPr>
            <w:tcW w:w="1178" w:type="pct"/>
          </w:tcPr>
          <w:p w14:paraId="45958CBE"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p>
        </w:tc>
        <w:tc>
          <w:tcPr>
            <w:tcW w:w="661" w:type="pct"/>
          </w:tcPr>
          <w:p w14:paraId="154539E2"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p>
        </w:tc>
        <w:tc>
          <w:tcPr>
            <w:tcW w:w="163" w:type="pct"/>
            <w:vMerge/>
          </w:tcPr>
          <w:p w14:paraId="1BCA49F4"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p>
        </w:tc>
        <w:tc>
          <w:tcPr>
            <w:tcW w:w="1178" w:type="pct"/>
          </w:tcPr>
          <w:p w14:paraId="3A83C79E"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0.234</w:t>
            </w:r>
          </w:p>
        </w:tc>
        <w:tc>
          <w:tcPr>
            <w:tcW w:w="660" w:type="pct"/>
          </w:tcPr>
          <w:p w14:paraId="6C8DD828"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0.172</w:t>
            </w:r>
          </w:p>
        </w:tc>
      </w:tr>
      <w:tr w:rsidR="00D569A0" w:rsidRPr="00B776E8" w14:paraId="56941EF8" w14:textId="77777777" w:rsidTr="007C0E42">
        <w:trPr>
          <w:jc w:val="center"/>
        </w:trPr>
        <w:tc>
          <w:tcPr>
            <w:tcW w:w="1160" w:type="pct"/>
          </w:tcPr>
          <w:p w14:paraId="59A35534" w14:textId="77777777" w:rsidR="00D569A0" w:rsidRPr="00B776E8" w:rsidRDefault="00237E3A" w:rsidP="00800947">
            <w:pPr>
              <w:widowControl w:val="0"/>
              <w:autoSpaceDE w:val="0"/>
              <w:autoSpaceDN w:val="0"/>
              <w:adjustRightInd w:val="0"/>
              <w:spacing w:after="0" w:line="240" w:lineRule="auto"/>
              <w:rPr>
                <w:rFonts w:ascii="Times New Roman" w:hAnsi="Times New Roman" w:cs="Times New Roman"/>
                <w:sz w:val="24"/>
                <w:szCs w:val="24"/>
                <w:lang w:val="en-GB"/>
              </w:rPr>
            </w:pPr>
            <m:oMathPara>
              <m:oMathParaPr>
                <m:jc m:val="left"/>
              </m:oMathParaPr>
              <m:oMath>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AITR</m:t>
                    </m:r>
                  </m:e>
                  <m:sub>
                    <m:r>
                      <w:rPr>
                        <w:rFonts w:ascii="Cambria Math" w:hAnsi="Cambria Math" w:cs="Times New Roman"/>
                        <w:sz w:val="24"/>
                        <w:szCs w:val="24"/>
                        <w:lang w:val="en-GB"/>
                      </w:rPr>
                      <m:t>t</m:t>
                    </m:r>
                    <m:r>
                      <w:rPr>
                        <w:rFonts w:ascii="Times New Roman" w:hAnsi="Times New Roman" w:cs="Times New Roman"/>
                        <w:sz w:val="24"/>
                        <w:szCs w:val="24"/>
                        <w:lang w:val="en-GB"/>
                      </w:rPr>
                      <m:t>-</m:t>
                    </m:r>
                    <m:r>
                      <w:rPr>
                        <w:rFonts w:ascii="Cambria Math" w:hAnsi="Times New Roman" w:cs="Times New Roman"/>
                        <w:sz w:val="24"/>
                        <w:szCs w:val="24"/>
                        <w:lang w:val="en-GB"/>
                      </w:rPr>
                      <m:t>3</m:t>
                    </m:r>
                  </m:sub>
                </m:sSub>
              </m:oMath>
            </m:oMathPara>
          </w:p>
        </w:tc>
        <w:tc>
          <w:tcPr>
            <w:tcW w:w="1178" w:type="pct"/>
          </w:tcPr>
          <w:p w14:paraId="6A089EAE"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p>
        </w:tc>
        <w:tc>
          <w:tcPr>
            <w:tcW w:w="661" w:type="pct"/>
          </w:tcPr>
          <w:p w14:paraId="67BC5D8A"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p>
        </w:tc>
        <w:tc>
          <w:tcPr>
            <w:tcW w:w="163" w:type="pct"/>
            <w:vMerge/>
          </w:tcPr>
          <w:p w14:paraId="405D594A"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p>
        </w:tc>
        <w:tc>
          <w:tcPr>
            <w:tcW w:w="1178" w:type="pct"/>
          </w:tcPr>
          <w:p w14:paraId="583743C6"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-0.072</w:t>
            </w:r>
          </w:p>
        </w:tc>
        <w:tc>
          <w:tcPr>
            <w:tcW w:w="660" w:type="pct"/>
          </w:tcPr>
          <w:p w14:paraId="5B2FDF3D"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0.233</w:t>
            </w:r>
          </w:p>
        </w:tc>
      </w:tr>
      <w:tr w:rsidR="00D569A0" w:rsidRPr="00B776E8" w14:paraId="68E173A6" w14:textId="77777777" w:rsidTr="007C0E42">
        <w:trPr>
          <w:jc w:val="center"/>
        </w:trPr>
        <w:tc>
          <w:tcPr>
            <w:tcW w:w="1160" w:type="pct"/>
          </w:tcPr>
          <w:p w14:paraId="0B74FAF2" w14:textId="77777777" w:rsidR="00D569A0" w:rsidRPr="00B776E8" w:rsidRDefault="00D569A0" w:rsidP="00800947">
            <w:pPr>
              <w:widowControl w:val="0"/>
              <w:autoSpaceDE w:val="0"/>
              <w:autoSpaceDN w:val="0"/>
              <w:adjustRightInd w:val="0"/>
              <w:spacing w:after="0" w:line="240" w:lineRule="auto"/>
              <w:rPr>
                <w:rFonts w:ascii="Times New Roman" w:hAnsi="Times New Roman" w:cs="Times New Roman"/>
                <w:sz w:val="24"/>
                <w:szCs w:val="24"/>
                <w:lang w:val="en-GB"/>
              </w:rPr>
            </w:pPr>
            <m:oMathPara>
              <m:oMathParaPr>
                <m:jc m:val="left"/>
              </m:oMathParaPr>
              <m:oMath>
                <m:r>
                  <w:rPr>
                    <w:rFonts w:ascii="Cambria Math" w:hAnsi="Cambria Math" w:cs="Times New Roman"/>
                    <w:sz w:val="24"/>
                    <w:szCs w:val="24"/>
                    <w:lang w:val="en-GB"/>
                  </w:rPr>
                  <m:t>A</m:t>
                </m:r>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ITR</m:t>
                    </m:r>
                  </m:e>
                  <m:sub>
                    <m:r>
                      <w:rPr>
                        <w:rFonts w:ascii="Cambria Math" w:hAnsi="Cambria Math" w:cs="Times New Roman"/>
                        <w:sz w:val="24"/>
                        <w:szCs w:val="24"/>
                        <w:lang w:val="en-GB"/>
                      </w:rPr>
                      <m:t>t</m:t>
                    </m:r>
                    <m:r>
                      <w:rPr>
                        <w:rFonts w:ascii="Times New Roman" w:hAnsi="Times New Roman" w:cs="Times New Roman"/>
                        <w:sz w:val="24"/>
                        <w:szCs w:val="24"/>
                        <w:lang w:val="en-GB"/>
                      </w:rPr>
                      <m:t>-</m:t>
                    </m:r>
                    <m:r>
                      <w:rPr>
                        <w:rFonts w:ascii="Cambria Math" w:hAnsi="Times New Roman" w:cs="Times New Roman"/>
                        <w:sz w:val="24"/>
                        <w:szCs w:val="24"/>
                        <w:lang w:val="en-GB"/>
                      </w:rPr>
                      <m:t>4</m:t>
                    </m:r>
                  </m:sub>
                </m:sSub>
              </m:oMath>
            </m:oMathPara>
          </w:p>
        </w:tc>
        <w:tc>
          <w:tcPr>
            <w:tcW w:w="1178" w:type="pct"/>
          </w:tcPr>
          <w:p w14:paraId="21CBCA24"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p>
        </w:tc>
        <w:tc>
          <w:tcPr>
            <w:tcW w:w="661" w:type="pct"/>
          </w:tcPr>
          <w:p w14:paraId="221691B5"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p>
        </w:tc>
        <w:tc>
          <w:tcPr>
            <w:tcW w:w="163" w:type="pct"/>
            <w:vMerge/>
          </w:tcPr>
          <w:p w14:paraId="56E0A34C"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p>
        </w:tc>
        <w:tc>
          <w:tcPr>
            <w:tcW w:w="1178" w:type="pct"/>
          </w:tcPr>
          <w:p w14:paraId="02E56C96"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0.594**</w:t>
            </w:r>
          </w:p>
        </w:tc>
        <w:tc>
          <w:tcPr>
            <w:tcW w:w="660" w:type="pct"/>
          </w:tcPr>
          <w:p w14:paraId="36835F08"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0.133</w:t>
            </w:r>
          </w:p>
        </w:tc>
      </w:tr>
      <w:tr w:rsidR="00D569A0" w:rsidRPr="00B776E8" w14:paraId="1A825418" w14:textId="77777777" w:rsidTr="007C0E42">
        <w:trPr>
          <w:jc w:val="center"/>
        </w:trPr>
        <w:tc>
          <w:tcPr>
            <w:tcW w:w="1160" w:type="pct"/>
          </w:tcPr>
          <w:p w14:paraId="2C1E8B8F" w14:textId="77777777" w:rsidR="00D569A0" w:rsidRPr="00B776E8" w:rsidRDefault="00D569A0" w:rsidP="00800947">
            <w:pPr>
              <w:widowControl w:val="0"/>
              <w:autoSpaceDE w:val="0"/>
              <w:autoSpaceDN w:val="0"/>
              <w:adjustRightInd w:val="0"/>
              <w:spacing w:after="0" w:line="240" w:lineRule="auto"/>
              <w:rPr>
                <w:rFonts w:ascii="Times New Roman" w:hAnsi="Times New Roman" w:cs="Times New Roman"/>
                <w:sz w:val="24"/>
                <w:szCs w:val="24"/>
                <w:lang w:val="en-GB"/>
              </w:rPr>
            </w:pPr>
            <w:r w:rsidRPr="00B776E8">
              <w:rPr>
                <w:rFonts w:ascii="Times New Roman" w:hAnsi="Times New Roman" w:cs="Times New Roman"/>
                <w:sz w:val="24"/>
                <w:szCs w:val="24"/>
                <w:lang w:val="en-GB"/>
              </w:rPr>
              <w:t>Constant</w:t>
            </w:r>
          </w:p>
        </w:tc>
        <w:tc>
          <w:tcPr>
            <w:tcW w:w="1178" w:type="pct"/>
          </w:tcPr>
          <w:p w14:paraId="2ADCC823"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4.840</w:t>
            </w:r>
          </w:p>
        </w:tc>
        <w:tc>
          <w:tcPr>
            <w:tcW w:w="661" w:type="pct"/>
          </w:tcPr>
          <w:p w14:paraId="72F6C2B9"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0.953</w:t>
            </w:r>
          </w:p>
        </w:tc>
        <w:tc>
          <w:tcPr>
            <w:tcW w:w="163" w:type="pct"/>
            <w:vMerge/>
          </w:tcPr>
          <w:p w14:paraId="7F993581"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p>
        </w:tc>
        <w:tc>
          <w:tcPr>
            <w:tcW w:w="1178" w:type="pct"/>
          </w:tcPr>
          <w:p w14:paraId="33A69145"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3.920***</w:t>
            </w:r>
          </w:p>
        </w:tc>
        <w:tc>
          <w:tcPr>
            <w:tcW w:w="660" w:type="pct"/>
          </w:tcPr>
          <w:p w14:paraId="181FE434"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0.001</w:t>
            </w:r>
          </w:p>
        </w:tc>
      </w:tr>
      <w:tr w:rsidR="00D569A0" w:rsidRPr="00B776E8" w14:paraId="39747A59" w14:textId="77777777" w:rsidTr="007C0E42">
        <w:trPr>
          <w:jc w:val="center"/>
        </w:trPr>
        <w:tc>
          <w:tcPr>
            <w:tcW w:w="1160" w:type="pct"/>
          </w:tcPr>
          <w:p w14:paraId="14E0CED9" w14:textId="77777777" w:rsidR="00D569A0" w:rsidRPr="00B776E8" w:rsidRDefault="00D569A0" w:rsidP="00800947">
            <w:pPr>
              <w:widowControl w:val="0"/>
              <w:autoSpaceDE w:val="0"/>
              <w:autoSpaceDN w:val="0"/>
              <w:adjustRightInd w:val="0"/>
              <w:spacing w:after="0" w:line="240" w:lineRule="auto"/>
              <w:rPr>
                <w:rFonts w:ascii="Times New Roman" w:hAnsi="Times New Roman" w:cs="Times New Roman"/>
                <w:sz w:val="24"/>
                <w:szCs w:val="24"/>
                <w:lang w:val="en-GB"/>
              </w:rPr>
            </w:pPr>
            <w:r w:rsidRPr="00B776E8">
              <w:rPr>
                <w:rFonts w:ascii="Times New Roman" w:hAnsi="Times New Roman" w:cs="Times New Roman"/>
                <w:sz w:val="24"/>
                <w:szCs w:val="24"/>
                <w:lang w:val="en-GB"/>
              </w:rPr>
              <w:t>R-squared</w:t>
            </w:r>
          </w:p>
        </w:tc>
        <w:tc>
          <w:tcPr>
            <w:tcW w:w="1178" w:type="pct"/>
          </w:tcPr>
          <w:p w14:paraId="0F6C222B"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0.0095</w:t>
            </w:r>
          </w:p>
        </w:tc>
        <w:tc>
          <w:tcPr>
            <w:tcW w:w="661" w:type="pct"/>
          </w:tcPr>
          <w:p w14:paraId="42677C1A"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w:t>
            </w:r>
          </w:p>
        </w:tc>
        <w:tc>
          <w:tcPr>
            <w:tcW w:w="163" w:type="pct"/>
            <w:vMerge/>
          </w:tcPr>
          <w:p w14:paraId="1710B8EE"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p>
        </w:tc>
        <w:tc>
          <w:tcPr>
            <w:tcW w:w="1178" w:type="pct"/>
          </w:tcPr>
          <w:p w14:paraId="779340E0"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0.995</w:t>
            </w:r>
          </w:p>
        </w:tc>
        <w:tc>
          <w:tcPr>
            <w:tcW w:w="660" w:type="pct"/>
          </w:tcPr>
          <w:p w14:paraId="672CB6FA"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w:t>
            </w:r>
          </w:p>
        </w:tc>
      </w:tr>
      <w:tr w:rsidR="00D569A0" w:rsidRPr="00B776E8" w14:paraId="21B68804" w14:textId="77777777" w:rsidTr="007C0E42">
        <w:trPr>
          <w:jc w:val="center"/>
        </w:trPr>
        <w:tc>
          <w:tcPr>
            <w:tcW w:w="1160" w:type="pct"/>
            <w:tcBorders>
              <w:bottom w:val="single" w:sz="4" w:space="0" w:color="auto"/>
            </w:tcBorders>
          </w:tcPr>
          <w:p w14:paraId="448686E4" w14:textId="77777777" w:rsidR="00D569A0" w:rsidRPr="00B776E8" w:rsidRDefault="00D569A0" w:rsidP="00800947">
            <w:pPr>
              <w:widowControl w:val="0"/>
              <w:autoSpaceDE w:val="0"/>
              <w:autoSpaceDN w:val="0"/>
              <w:adjustRightInd w:val="0"/>
              <w:spacing w:after="0" w:line="240" w:lineRule="auto"/>
              <w:rPr>
                <w:rFonts w:ascii="Times New Roman" w:hAnsi="Times New Roman" w:cs="Times New Roman"/>
                <w:sz w:val="24"/>
                <w:szCs w:val="24"/>
                <w:lang w:val="en-GB"/>
              </w:rPr>
            </w:pPr>
            <w:r w:rsidRPr="00B776E8">
              <w:rPr>
                <w:rFonts w:ascii="Times New Roman" w:hAnsi="Times New Roman" w:cs="Times New Roman"/>
                <w:sz w:val="24"/>
                <w:szCs w:val="24"/>
                <w:lang w:val="en-GB"/>
              </w:rPr>
              <w:t>F Statistics</w:t>
            </w:r>
          </w:p>
        </w:tc>
        <w:tc>
          <w:tcPr>
            <w:tcW w:w="1178" w:type="pct"/>
            <w:tcBorders>
              <w:bottom w:val="single" w:sz="4" w:space="0" w:color="auto"/>
            </w:tcBorders>
          </w:tcPr>
          <w:p w14:paraId="77F1BB81"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0.668</w:t>
            </w:r>
          </w:p>
        </w:tc>
        <w:tc>
          <w:tcPr>
            <w:tcW w:w="661" w:type="pct"/>
            <w:tcBorders>
              <w:bottom w:val="single" w:sz="4" w:space="0" w:color="auto"/>
            </w:tcBorders>
          </w:tcPr>
          <w:p w14:paraId="0FB34C89"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w:t>
            </w:r>
          </w:p>
        </w:tc>
        <w:tc>
          <w:tcPr>
            <w:tcW w:w="163" w:type="pct"/>
            <w:vMerge/>
            <w:tcBorders>
              <w:bottom w:val="single" w:sz="4" w:space="0" w:color="auto"/>
            </w:tcBorders>
          </w:tcPr>
          <w:p w14:paraId="6C8BE33B"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p>
        </w:tc>
        <w:tc>
          <w:tcPr>
            <w:tcW w:w="1178" w:type="pct"/>
            <w:tcBorders>
              <w:bottom w:val="single" w:sz="4" w:space="0" w:color="auto"/>
            </w:tcBorders>
          </w:tcPr>
          <w:p w14:paraId="4D9948DE"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0.002</w:t>
            </w:r>
          </w:p>
        </w:tc>
        <w:tc>
          <w:tcPr>
            <w:tcW w:w="660" w:type="pct"/>
            <w:tcBorders>
              <w:bottom w:val="single" w:sz="4" w:space="0" w:color="auto"/>
            </w:tcBorders>
          </w:tcPr>
          <w:p w14:paraId="0C8D3F00" w14:textId="77777777" w:rsidR="00D569A0" w:rsidRPr="00B776E8" w:rsidRDefault="00D569A0" w:rsidP="00800947">
            <w:pPr>
              <w:widowControl w:val="0"/>
              <w:autoSpaceDE w:val="0"/>
              <w:autoSpaceDN w:val="0"/>
              <w:adjustRightInd w:val="0"/>
              <w:spacing w:after="0" w:line="240" w:lineRule="auto"/>
              <w:jc w:val="right"/>
              <w:rPr>
                <w:rFonts w:ascii="Times New Roman" w:hAnsi="Times New Roman" w:cs="Times New Roman"/>
                <w:sz w:val="24"/>
                <w:szCs w:val="24"/>
                <w:lang w:val="en-GB"/>
              </w:rPr>
            </w:pPr>
            <w:r w:rsidRPr="00B776E8">
              <w:rPr>
                <w:rFonts w:ascii="Times New Roman" w:hAnsi="Times New Roman" w:cs="Times New Roman"/>
                <w:sz w:val="24"/>
                <w:szCs w:val="24"/>
                <w:lang w:val="en-GB"/>
              </w:rPr>
              <w:t>--</w:t>
            </w:r>
          </w:p>
        </w:tc>
      </w:tr>
    </w:tbl>
    <w:p w14:paraId="728CD0F3" w14:textId="77777777" w:rsidR="00D569A0" w:rsidRPr="00B776E8" w:rsidRDefault="00D569A0" w:rsidP="00800947">
      <w:pPr>
        <w:widowControl w:val="0"/>
        <w:autoSpaceDE w:val="0"/>
        <w:autoSpaceDN w:val="0"/>
        <w:adjustRightInd w:val="0"/>
        <w:spacing w:before="120" w:after="120" w:line="276" w:lineRule="auto"/>
        <w:jc w:val="center"/>
        <w:rPr>
          <w:rFonts w:ascii="Times New Roman" w:hAnsi="Times New Roman" w:cs="Times New Roman"/>
          <w:sz w:val="24"/>
          <w:szCs w:val="24"/>
          <w:lang w:val="en-GB"/>
        </w:rPr>
      </w:pPr>
      <w:r w:rsidRPr="00B776E8">
        <w:rPr>
          <w:rFonts w:ascii="Times New Roman" w:hAnsi="Times New Roman" w:cs="Times New Roman"/>
          <w:sz w:val="24"/>
          <w:szCs w:val="24"/>
          <w:lang w:val="en-GB"/>
        </w:rPr>
        <w:t xml:space="preserve">Standard errors (SE) </w:t>
      </w:r>
    </w:p>
    <w:p w14:paraId="1F38EFC4" w14:textId="77777777" w:rsidR="00D569A0" w:rsidRPr="00B776E8" w:rsidRDefault="00D569A0" w:rsidP="00800947">
      <w:pPr>
        <w:widowControl w:val="0"/>
        <w:autoSpaceDE w:val="0"/>
        <w:autoSpaceDN w:val="0"/>
        <w:adjustRightInd w:val="0"/>
        <w:spacing w:before="120" w:after="120" w:line="276" w:lineRule="auto"/>
        <w:jc w:val="center"/>
        <w:rPr>
          <w:rFonts w:ascii="Times New Roman" w:hAnsi="Times New Roman" w:cs="Times New Roman"/>
          <w:sz w:val="24"/>
          <w:szCs w:val="24"/>
          <w:lang w:val="en-GB"/>
        </w:rPr>
      </w:pPr>
      <w:r w:rsidRPr="00B776E8">
        <w:rPr>
          <w:rFonts w:ascii="Times New Roman" w:hAnsi="Times New Roman" w:cs="Times New Roman"/>
          <w:sz w:val="24"/>
          <w:szCs w:val="24"/>
          <w:lang w:val="en-GB"/>
        </w:rPr>
        <w:t>*** p&lt;0.01, ** p&lt;0.05, * p&lt;0.1</w:t>
      </w:r>
    </w:p>
    <w:p w14:paraId="665304D9" w14:textId="71116478" w:rsidR="00717B51" w:rsidRPr="00B776E8" w:rsidRDefault="00717B51" w:rsidP="00231B6B">
      <w:pPr>
        <w:spacing w:before="120" w:after="120" w:line="480" w:lineRule="auto"/>
        <w:jc w:val="both"/>
        <w:rPr>
          <w:rFonts w:ascii="Times New Roman" w:hAnsi="Times New Roman" w:cs="Times New Roman"/>
          <w:sz w:val="24"/>
          <w:szCs w:val="24"/>
          <w:shd w:val="clear" w:color="auto" w:fill="FFFFFF"/>
          <w:lang w:val="en-GB"/>
        </w:rPr>
      </w:pPr>
      <w:r w:rsidRPr="00B776E8">
        <w:rPr>
          <w:rFonts w:ascii="Times New Roman" w:hAnsi="Times New Roman" w:cs="Times New Roman"/>
          <w:sz w:val="24"/>
          <w:szCs w:val="24"/>
          <w:shd w:val="clear" w:color="auto" w:fill="FFFFFF"/>
          <w:lang w:val="en-GB"/>
        </w:rPr>
        <w:t>The impact propensities</w:t>
      </w:r>
      <w:r w:rsidR="00996E44" w:rsidRPr="00B776E8">
        <w:rPr>
          <w:rStyle w:val="EndnoteReference"/>
          <w:rFonts w:ascii="Times New Roman" w:hAnsi="Times New Roman" w:cs="Times New Roman"/>
          <w:sz w:val="24"/>
          <w:szCs w:val="24"/>
          <w:shd w:val="clear" w:color="auto" w:fill="FFFFFF"/>
          <w:lang w:val="en-GB"/>
        </w:rPr>
        <w:endnoteReference w:id="3"/>
      </w:r>
      <w:r w:rsidR="00996E44" w:rsidRPr="00B776E8">
        <w:rPr>
          <w:rFonts w:ascii="Times New Roman" w:hAnsi="Times New Roman" w:cs="Times New Roman"/>
          <w:sz w:val="24"/>
          <w:szCs w:val="24"/>
          <w:shd w:val="clear" w:color="auto" w:fill="FFFFFF"/>
          <w:lang w:val="en-GB"/>
        </w:rPr>
        <w:t xml:space="preserve"> </w:t>
      </w:r>
      <w:r w:rsidRPr="00B776E8">
        <w:rPr>
          <w:rFonts w:ascii="Times New Roman" w:hAnsi="Times New Roman" w:cs="Times New Roman"/>
          <w:sz w:val="24"/>
          <w:szCs w:val="24"/>
          <w:shd w:val="clear" w:color="auto" w:fill="FFFFFF"/>
          <w:lang w:val="en-GB"/>
        </w:rPr>
        <w:t xml:space="preserve">in Table 2 suggest that rises in AITR in the immediate year, previous year, and the four years back has a significant but positive effect on the current GDP. For example, a one US$ increase in AITR in the previous year is expected to </w:t>
      </w:r>
      <w:r w:rsidR="00E25E07">
        <w:rPr>
          <w:rFonts w:ascii="Times New Roman" w:hAnsi="Times New Roman" w:cs="Times New Roman"/>
          <w:sz w:val="24"/>
          <w:szCs w:val="24"/>
          <w:shd w:val="clear" w:color="auto" w:fill="FFFFFF"/>
          <w:lang w:val="en-GB"/>
        </w:rPr>
        <w:t>impact the current GDP by 40 percent positively</w:t>
      </w:r>
      <w:r w:rsidRPr="00B776E8">
        <w:rPr>
          <w:rFonts w:ascii="Times New Roman" w:hAnsi="Times New Roman" w:cs="Times New Roman"/>
          <w:sz w:val="24"/>
          <w:szCs w:val="24"/>
          <w:shd w:val="clear" w:color="auto" w:fill="FFFFFF"/>
          <w:lang w:val="en-GB"/>
        </w:rPr>
        <w:t xml:space="preserve"> (</w:t>
      </w:r>
      <w:r w:rsidRPr="00B776E8">
        <w:rPr>
          <w:rFonts w:ascii="Times New Roman" w:hAnsi="Times New Roman" w:cs="Times New Roman"/>
          <w:i/>
          <w:sz w:val="24"/>
          <w:szCs w:val="24"/>
          <w:shd w:val="clear" w:color="auto" w:fill="FFFFFF"/>
          <w:lang w:val="en-GB"/>
        </w:rPr>
        <w:t>P&lt;0.05)</w:t>
      </w:r>
      <w:r w:rsidRPr="00B776E8">
        <w:rPr>
          <w:rFonts w:ascii="Times New Roman" w:hAnsi="Times New Roman" w:cs="Times New Roman"/>
          <w:sz w:val="24"/>
          <w:szCs w:val="24"/>
          <w:shd w:val="clear" w:color="auto" w:fill="FFFFFF"/>
          <w:lang w:val="en-GB"/>
        </w:rPr>
        <w:t>. Similarly, if this rise in AITR happened four years ago, the current GDP would shrink by US$ 59.4 percent (</w:t>
      </w:r>
      <w:r w:rsidRPr="00B776E8">
        <w:rPr>
          <w:rFonts w:ascii="Times New Roman" w:hAnsi="Times New Roman" w:cs="Times New Roman"/>
          <w:i/>
          <w:sz w:val="24"/>
          <w:szCs w:val="24"/>
          <w:shd w:val="clear" w:color="auto" w:fill="FFFFFF"/>
          <w:lang w:val="en-GB"/>
        </w:rPr>
        <w:t>P&lt;0.05)</w:t>
      </w:r>
      <w:r w:rsidRPr="00B776E8">
        <w:rPr>
          <w:rFonts w:ascii="Times New Roman" w:hAnsi="Times New Roman" w:cs="Times New Roman"/>
          <w:sz w:val="24"/>
          <w:szCs w:val="24"/>
          <w:shd w:val="clear" w:color="auto" w:fill="FFFFFF"/>
          <w:lang w:val="en-GB"/>
        </w:rPr>
        <w:t xml:space="preserve">. </w:t>
      </w:r>
      <w:proofErr w:type="gramStart"/>
      <w:r w:rsidRPr="00B776E8">
        <w:rPr>
          <w:rFonts w:ascii="Times New Roman" w:hAnsi="Times New Roman" w:cs="Times New Roman"/>
          <w:sz w:val="24"/>
          <w:szCs w:val="24"/>
          <w:shd w:val="clear" w:color="auto" w:fill="FFFFFF"/>
          <w:lang w:val="en-GB"/>
        </w:rPr>
        <w:t>Thus</w:t>
      </w:r>
      <w:proofErr w:type="gramEnd"/>
      <w:r w:rsidRPr="00B776E8">
        <w:rPr>
          <w:rFonts w:ascii="Times New Roman" w:hAnsi="Times New Roman" w:cs="Times New Roman"/>
          <w:sz w:val="24"/>
          <w:szCs w:val="24"/>
          <w:shd w:val="clear" w:color="auto" w:fill="FFFFFF"/>
          <w:lang w:val="en-GB"/>
        </w:rPr>
        <w:t xml:space="preserve"> the impact of AITR on GDP varies for each previous (lagged) year. However, it is apparent that the positive effects on GDP rise in proportion with more lags (longer delays). Consequently, the government can raise the AITR now to have a better return in the future in terms of increased GDP.</w:t>
      </w:r>
    </w:p>
    <w:p w14:paraId="19EDE016" w14:textId="6005EF71" w:rsidR="00717B51" w:rsidRPr="00B776E8" w:rsidRDefault="00717B51" w:rsidP="00231B6B">
      <w:pPr>
        <w:spacing w:before="120" w:after="120" w:line="480" w:lineRule="auto"/>
        <w:jc w:val="both"/>
        <w:rPr>
          <w:rFonts w:ascii="Times New Roman" w:hAnsi="Times New Roman" w:cs="Times New Roman"/>
          <w:sz w:val="24"/>
          <w:szCs w:val="24"/>
          <w:lang w:val="en-GB"/>
        </w:rPr>
      </w:pPr>
      <w:r w:rsidRPr="00B776E8">
        <w:rPr>
          <w:rFonts w:ascii="Times New Roman" w:hAnsi="Times New Roman" w:cs="Times New Roman"/>
          <w:sz w:val="24"/>
          <w:szCs w:val="24"/>
          <w:shd w:val="clear" w:color="auto" w:fill="FFFFFF"/>
          <w:lang w:val="en-GB"/>
        </w:rPr>
        <w:lastRenderedPageBreak/>
        <w:t xml:space="preserve">The F statistics </w:t>
      </w:r>
      <w:r w:rsidRPr="00B776E8">
        <w:rPr>
          <w:rFonts w:ascii="Times New Roman" w:hAnsi="Times New Roman" w:cs="Times New Roman"/>
          <w:sz w:val="24"/>
          <w:szCs w:val="24"/>
          <w:lang w:val="en-GB"/>
        </w:rPr>
        <w:t xml:space="preserve">is significant at </w:t>
      </w:r>
      <w:r w:rsidR="0017765E" w:rsidRPr="00B776E8">
        <w:rPr>
          <w:rFonts w:ascii="Times New Roman" w:hAnsi="Times New Roman" w:cs="Times New Roman"/>
          <w:sz w:val="24"/>
          <w:szCs w:val="24"/>
          <w:lang w:val="en-GB"/>
        </w:rPr>
        <w:t xml:space="preserve">a </w:t>
      </w:r>
      <w:r w:rsidRPr="00B776E8">
        <w:rPr>
          <w:rFonts w:ascii="Times New Roman" w:hAnsi="Times New Roman" w:cs="Times New Roman"/>
          <w:sz w:val="24"/>
          <w:szCs w:val="24"/>
          <w:lang w:val="en-GB"/>
        </w:rPr>
        <w:t xml:space="preserve">one percent level. It ensures the combined effect of ITR on GDP. The uneven impact of AITR at different periods signals it as a temporary effect. </w:t>
      </w:r>
      <w:r w:rsidR="00E25E07">
        <w:rPr>
          <w:rFonts w:ascii="Times New Roman" w:hAnsi="Times New Roman" w:cs="Times New Roman"/>
          <w:sz w:val="24"/>
          <w:szCs w:val="24"/>
          <w:lang w:val="en-GB"/>
        </w:rPr>
        <w:t>Therefore, i</w:t>
      </w:r>
      <w:r w:rsidRPr="00B776E8">
        <w:rPr>
          <w:rFonts w:ascii="Times New Roman" w:hAnsi="Times New Roman" w:cs="Times New Roman"/>
          <w:sz w:val="24"/>
          <w:szCs w:val="24"/>
          <w:lang w:val="en-GB"/>
        </w:rPr>
        <w:t xml:space="preserve">t is necessary to see whether the cumulative and permanent effect is significant. Table 3 shows the Long Run Propensity (LRP) that </w:t>
      </w:r>
      <w:r w:rsidR="00E25E07">
        <w:rPr>
          <w:rFonts w:ascii="Times New Roman" w:hAnsi="Times New Roman" w:cs="Times New Roman"/>
          <w:sz w:val="24"/>
          <w:szCs w:val="24"/>
          <w:lang w:val="en-GB"/>
        </w:rPr>
        <w:t>indicates</w:t>
      </w:r>
      <w:r w:rsidRPr="00B776E8">
        <w:rPr>
          <w:rFonts w:ascii="Times New Roman" w:hAnsi="Times New Roman" w:cs="Times New Roman"/>
          <w:sz w:val="24"/>
          <w:szCs w:val="24"/>
          <w:lang w:val="en-GB"/>
        </w:rPr>
        <w:t xml:space="preserve"> the long-run effect of AITR on GDP. The result proves that AITR is positively associated with GDP in the long run </w:t>
      </w:r>
      <w:r w:rsidRPr="00B776E8">
        <w:rPr>
          <w:rFonts w:ascii="Times New Roman" w:hAnsi="Times New Roman" w:cs="Times New Roman"/>
          <w:i/>
          <w:sz w:val="24"/>
          <w:szCs w:val="24"/>
          <w:lang w:val="en-GB"/>
        </w:rPr>
        <w:t>(122 percent, P&lt;0.01)</w:t>
      </w:r>
      <w:r w:rsidRPr="00B776E8">
        <w:rPr>
          <w:rFonts w:ascii="Times New Roman" w:hAnsi="Times New Roman" w:cs="Times New Roman"/>
          <w:sz w:val="24"/>
          <w:szCs w:val="24"/>
          <w:lang w:val="en-GB"/>
        </w:rPr>
        <w:t>.</w:t>
      </w:r>
      <w:r w:rsidR="006D061E" w:rsidRPr="00B776E8">
        <w:rPr>
          <w:rFonts w:ascii="Times New Roman" w:hAnsi="Times New Roman" w:cs="Times New Roman"/>
          <w:sz w:val="24"/>
          <w:szCs w:val="24"/>
          <w:lang w:val="en-GB"/>
        </w:rPr>
        <w:t xml:space="preserve"> Therefore, the null hypothesis of no effect of AITR on GDP has been rejected since the results significantly describe the short and long</w:t>
      </w:r>
      <w:r w:rsidR="00E25E07">
        <w:rPr>
          <w:rFonts w:ascii="Times New Roman" w:hAnsi="Times New Roman" w:cs="Times New Roman"/>
          <w:sz w:val="24"/>
          <w:szCs w:val="24"/>
          <w:lang w:val="en-GB"/>
        </w:rPr>
        <w:t>-</w:t>
      </w:r>
      <w:r w:rsidR="006D061E" w:rsidRPr="00B776E8">
        <w:rPr>
          <w:rFonts w:ascii="Times New Roman" w:hAnsi="Times New Roman" w:cs="Times New Roman"/>
          <w:sz w:val="24"/>
          <w:szCs w:val="24"/>
          <w:lang w:val="en-GB"/>
        </w:rPr>
        <w:t xml:space="preserve">run impact of AITR on GDP. </w:t>
      </w:r>
    </w:p>
    <w:p w14:paraId="55BA6B02" w14:textId="77777777" w:rsidR="00827820" w:rsidRPr="00B776E8" w:rsidRDefault="00827820" w:rsidP="00800947">
      <w:pPr>
        <w:spacing w:before="120" w:after="120" w:line="276" w:lineRule="auto"/>
        <w:jc w:val="both"/>
        <w:rPr>
          <w:rFonts w:ascii="Times New Roman" w:hAnsi="Times New Roman" w:cs="Times New Roman"/>
          <w:sz w:val="24"/>
          <w:szCs w:val="24"/>
          <w:lang w:val="en-GB"/>
        </w:rPr>
      </w:pPr>
      <w:r w:rsidRPr="00B776E8">
        <w:rPr>
          <w:rFonts w:ascii="Times New Roman" w:hAnsi="Times New Roman" w:cs="Times New Roman"/>
          <w:sz w:val="24"/>
          <w:szCs w:val="24"/>
          <w:lang w:val="en-GB"/>
        </w:rPr>
        <w:t>Table 3: Long run propensity (LRP)</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126"/>
        <w:gridCol w:w="1988"/>
        <w:gridCol w:w="1710"/>
        <w:gridCol w:w="1541"/>
      </w:tblGrid>
      <w:tr w:rsidR="00827820" w:rsidRPr="00B776E8" w14:paraId="3FB7C2F4" w14:textId="77777777" w:rsidTr="007C0E42">
        <w:tc>
          <w:tcPr>
            <w:tcW w:w="1985" w:type="dxa"/>
            <w:tcBorders>
              <w:top w:val="single" w:sz="4" w:space="0" w:color="auto"/>
              <w:bottom w:val="single" w:sz="4" w:space="0" w:color="auto"/>
            </w:tcBorders>
          </w:tcPr>
          <w:p w14:paraId="6BA7FC59" w14:textId="77777777" w:rsidR="00827820" w:rsidRPr="00B776E8" w:rsidRDefault="00827820" w:rsidP="00800947">
            <w:pPr>
              <w:spacing w:line="276" w:lineRule="auto"/>
              <w:rPr>
                <w:rFonts w:ascii="Times New Roman" w:hAnsi="Times New Roman" w:cs="Times New Roman"/>
                <w:color w:val="000000" w:themeColor="text1"/>
                <w:sz w:val="24"/>
                <w:szCs w:val="24"/>
                <w:shd w:val="clear" w:color="auto" w:fill="FFFFFF"/>
                <w:lang w:val="en-GB"/>
              </w:rPr>
            </w:pPr>
            <w:r w:rsidRPr="00B776E8">
              <w:rPr>
                <w:rFonts w:ascii="Times New Roman" w:hAnsi="Times New Roman" w:cs="Times New Roman"/>
                <w:color w:val="000000" w:themeColor="text1"/>
                <w:sz w:val="24"/>
                <w:szCs w:val="24"/>
                <w:shd w:val="clear" w:color="auto" w:fill="FFFFFF"/>
                <w:lang w:val="en-GB"/>
              </w:rPr>
              <w:t>Variable</w:t>
            </w:r>
          </w:p>
        </w:tc>
        <w:tc>
          <w:tcPr>
            <w:tcW w:w="2126" w:type="dxa"/>
            <w:tcBorders>
              <w:top w:val="single" w:sz="4" w:space="0" w:color="auto"/>
              <w:bottom w:val="single" w:sz="4" w:space="0" w:color="auto"/>
            </w:tcBorders>
          </w:tcPr>
          <w:p w14:paraId="2688CD42" w14:textId="77777777" w:rsidR="00827820" w:rsidRPr="00B776E8" w:rsidRDefault="00827820" w:rsidP="00800947">
            <w:pPr>
              <w:spacing w:line="276" w:lineRule="auto"/>
              <w:rPr>
                <w:rFonts w:ascii="Times New Roman" w:hAnsi="Times New Roman" w:cs="Times New Roman"/>
                <w:color w:val="000000" w:themeColor="text1"/>
                <w:sz w:val="24"/>
                <w:szCs w:val="24"/>
                <w:shd w:val="clear" w:color="auto" w:fill="FFFFFF"/>
                <w:lang w:val="en-GB"/>
              </w:rPr>
            </w:pPr>
            <w:r w:rsidRPr="00B776E8">
              <w:rPr>
                <w:rFonts w:ascii="Times New Roman" w:hAnsi="Times New Roman" w:cs="Times New Roman"/>
                <w:color w:val="000000" w:themeColor="text1"/>
                <w:sz w:val="24"/>
                <w:szCs w:val="24"/>
                <w:shd w:val="clear" w:color="auto" w:fill="FFFFFF"/>
                <w:lang w:val="en-GB"/>
              </w:rPr>
              <w:t>SE</w:t>
            </w:r>
          </w:p>
        </w:tc>
        <w:tc>
          <w:tcPr>
            <w:tcW w:w="1988" w:type="dxa"/>
            <w:tcBorders>
              <w:top w:val="single" w:sz="4" w:space="0" w:color="auto"/>
              <w:bottom w:val="single" w:sz="4" w:space="0" w:color="auto"/>
            </w:tcBorders>
          </w:tcPr>
          <w:p w14:paraId="6937183E" w14:textId="77777777" w:rsidR="00827820" w:rsidRPr="00B776E8" w:rsidRDefault="00827820" w:rsidP="00800947">
            <w:pPr>
              <w:spacing w:line="276" w:lineRule="auto"/>
              <w:rPr>
                <w:rFonts w:ascii="Times New Roman" w:hAnsi="Times New Roman" w:cs="Times New Roman"/>
                <w:color w:val="000000" w:themeColor="text1"/>
                <w:sz w:val="24"/>
                <w:szCs w:val="24"/>
                <w:shd w:val="clear" w:color="auto" w:fill="FFFFFF"/>
                <w:lang w:val="en-GB"/>
              </w:rPr>
            </w:pPr>
            <w:r w:rsidRPr="00B776E8">
              <w:rPr>
                <w:rFonts w:ascii="Times New Roman" w:hAnsi="Times New Roman" w:cs="Times New Roman"/>
                <w:color w:val="000000" w:themeColor="text1"/>
                <w:sz w:val="24"/>
                <w:szCs w:val="24"/>
                <w:shd w:val="clear" w:color="auto" w:fill="FFFFFF"/>
                <w:lang w:val="en-GB"/>
              </w:rPr>
              <w:t xml:space="preserve">LRP Coefficient </w:t>
            </w:r>
          </w:p>
        </w:tc>
        <w:tc>
          <w:tcPr>
            <w:tcW w:w="1710" w:type="dxa"/>
            <w:tcBorders>
              <w:top w:val="single" w:sz="4" w:space="0" w:color="auto"/>
              <w:bottom w:val="single" w:sz="4" w:space="0" w:color="auto"/>
            </w:tcBorders>
          </w:tcPr>
          <w:p w14:paraId="01A9F65E" w14:textId="77777777" w:rsidR="00827820" w:rsidRPr="00B776E8" w:rsidRDefault="00827820" w:rsidP="00800947">
            <w:pPr>
              <w:spacing w:line="276" w:lineRule="auto"/>
              <w:rPr>
                <w:rFonts w:ascii="Times New Roman" w:hAnsi="Times New Roman" w:cs="Times New Roman"/>
                <w:color w:val="000000" w:themeColor="text1"/>
                <w:sz w:val="24"/>
                <w:szCs w:val="24"/>
                <w:shd w:val="clear" w:color="auto" w:fill="FFFFFF"/>
                <w:lang w:val="en-GB"/>
              </w:rPr>
            </w:pPr>
            <w:r w:rsidRPr="00B776E8">
              <w:rPr>
                <w:rFonts w:ascii="Times New Roman" w:hAnsi="Times New Roman" w:cs="Times New Roman"/>
                <w:color w:val="000000" w:themeColor="text1"/>
                <w:sz w:val="24"/>
                <w:szCs w:val="24"/>
                <w:shd w:val="clear" w:color="auto" w:fill="FFFFFF"/>
                <w:lang w:val="en-GB"/>
              </w:rPr>
              <w:t>T statistics</w:t>
            </w:r>
          </w:p>
        </w:tc>
        <w:tc>
          <w:tcPr>
            <w:tcW w:w="1541" w:type="dxa"/>
            <w:tcBorders>
              <w:top w:val="single" w:sz="4" w:space="0" w:color="auto"/>
              <w:bottom w:val="single" w:sz="4" w:space="0" w:color="auto"/>
            </w:tcBorders>
          </w:tcPr>
          <w:p w14:paraId="705D2094" w14:textId="77777777" w:rsidR="00827820" w:rsidRPr="00B776E8" w:rsidRDefault="00827820" w:rsidP="00800947">
            <w:pPr>
              <w:spacing w:line="276" w:lineRule="auto"/>
              <w:rPr>
                <w:rFonts w:ascii="Times New Roman" w:hAnsi="Times New Roman" w:cs="Times New Roman"/>
                <w:color w:val="000000" w:themeColor="text1"/>
                <w:sz w:val="24"/>
                <w:szCs w:val="24"/>
                <w:shd w:val="clear" w:color="auto" w:fill="FFFFFF"/>
                <w:lang w:val="en-GB"/>
              </w:rPr>
            </w:pPr>
            <w:r w:rsidRPr="00B776E8">
              <w:rPr>
                <w:rFonts w:ascii="Times New Roman" w:hAnsi="Times New Roman" w:cs="Times New Roman"/>
                <w:color w:val="000000" w:themeColor="text1"/>
                <w:sz w:val="24"/>
                <w:szCs w:val="24"/>
                <w:shd w:val="clear" w:color="auto" w:fill="FFFFFF"/>
                <w:lang w:val="en-GB"/>
              </w:rPr>
              <w:t>P Value</w:t>
            </w:r>
          </w:p>
        </w:tc>
      </w:tr>
      <w:tr w:rsidR="00827820" w:rsidRPr="00B776E8" w14:paraId="3E91A55B" w14:textId="77777777" w:rsidTr="007C0E42">
        <w:tc>
          <w:tcPr>
            <w:tcW w:w="1985" w:type="dxa"/>
            <w:tcBorders>
              <w:top w:val="single" w:sz="4" w:space="0" w:color="auto"/>
              <w:bottom w:val="single" w:sz="4" w:space="0" w:color="auto"/>
            </w:tcBorders>
          </w:tcPr>
          <w:p w14:paraId="07BEF352" w14:textId="77777777" w:rsidR="00827820" w:rsidRPr="00B776E8" w:rsidRDefault="00827820" w:rsidP="00800947">
            <w:pPr>
              <w:spacing w:line="276" w:lineRule="auto"/>
              <w:jc w:val="both"/>
              <w:rPr>
                <w:rFonts w:ascii="Times New Roman" w:hAnsi="Times New Roman" w:cs="Times New Roman"/>
                <w:color w:val="000000" w:themeColor="text1"/>
                <w:sz w:val="24"/>
                <w:szCs w:val="24"/>
                <w:shd w:val="clear" w:color="auto" w:fill="FFFFFF"/>
                <w:lang w:val="en-GB"/>
              </w:rPr>
            </w:pPr>
            <w:r w:rsidRPr="00B776E8">
              <w:rPr>
                <w:rFonts w:ascii="Times New Roman" w:hAnsi="Times New Roman" w:cs="Times New Roman"/>
                <w:color w:val="000000" w:themeColor="text1"/>
                <w:sz w:val="24"/>
                <w:szCs w:val="24"/>
                <w:shd w:val="clear" w:color="auto" w:fill="FFFFFF"/>
                <w:lang w:val="en-GB"/>
              </w:rPr>
              <w:t>ITR</w:t>
            </w:r>
          </w:p>
        </w:tc>
        <w:tc>
          <w:tcPr>
            <w:tcW w:w="2126" w:type="dxa"/>
            <w:tcBorders>
              <w:top w:val="single" w:sz="4" w:space="0" w:color="auto"/>
              <w:bottom w:val="single" w:sz="4" w:space="0" w:color="auto"/>
            </w:tcBorders>
          </w:tcPr>
          <w:p w14:paraId="43893AC0" w14:textId="77777777" w:rsidR="00827820" w:rsidRPr="00B776E8" w:rsidRDefault="00827820" w:rsidP="00800947">
            <w:pPr>
              <w:spacing w:line="276" w:lineRule="auto"/>
              <w:jc w:val="both"/>
              <w:rPr>
                <w:rFonts w:ascii="Times New Roman" w:hAnsi="Times New Roman" w:cs="Times New Roman"/>
                <w:color w:val="000000" w:themeColor="text1"/>
                <w:sz w:val="24"/>
                <w:szCs w:val="24"/>
                <w:shd w:val="clear" w:color="auto" w:fill="FFFFFF"/>
                <w:lang w:val="en-GB"/>
              </w:rPr>
            </w:pPr>
            <w:r w:rsidRPr="00B776E8">
              <w:rPr>
                <w:rFonts w:ascii="Times New Roman" w:hAnsi="Times New Roman" w:cs="Times New Roman"/>
                <w:color w:val="000000" w:themeColor="text1"/>
                <w:sz w:val="24"/>
                <w:szCs w:val="24"/>
                <w:shd w:val="clear" w:color="auto" w:fill="FFFFFF"/>
                <w:lang w:val="en-GB"/>
              </w:rPr>
              <w:t>0.060</w:t>
            </w:r>
          </w:p>
        </w:tc>
        <w:tc>
          <w:tcPr>
            <w:tcW w:w="1988" w:type="dxa"/>
            <w:tcBorders>
              <w:top w:val="single" w:sz="4" w:space="0" w:color="auto"/>
              <w:bottom w:val="single" w:sz="4" w:space="0" w:color="auto"/>
            </w:tcBorders>
          </w:tcPr>
          <w:p w14:paraId="029FA6CE" w14:textId="77777777" w:rsidR="00827820" w:rsidRPr="00B776E8" w:rsidRDefault="00827820" w:rsidP="00800947">
            <w:pPr>
              <w:spacing w:line="276" w:lineRule="auto"/>
              <w:jc w:val="both"/>
              <w:rPr>
                <w:rFonts w:ascii="Times New Roman" w:hAnsi="Times New Roman" w:cs="Times New Roman"/>
                <w:color w:val="000000" w:themeColor="text1"/>
                <w:sz w:val="24"/>
                <w:szCs w:val="24"/>
                <w:shd w:val="clear" w:color="auto" w:fill="FFFFFF"/>
                <w:lang w:val="en-GB"/>
              </w:rPr>
            </w:pPr>
            <w:r w:rsidRPr="00B776E8">
              <w:rPr>
                <w:rFonts w:ascii="Times New Roman" w:hAnsi="Times New Roman" w:cs="Times New Roman"/>
                <w:color w:val="000000" w:themeColor="text1"/>
                <w:sz w:val="24"/>
                <w:szCs w:val="24"/>
                <w:shd w:val="clear" w:color="auto" w:fill="FFFFFF"/>
                <w:lang w:val="en-GB"/>
              </w:rPr>
              <w:t xml:space="preserve">  1.221</w:t>
            </w:r>
          </w:p>
        </w:tc>
        <w:tc>
          <w:tcPr>
            <w:tcW w:w="1710" w:type="dxa"/>
            <w:tcBorders>
              <w:top w:val="single" w:sz="4" w:space="0" w:color="auto"/>
              <w:bottom w:val="single" w:sz="4" w:space="0" w:color="auto"/>
            </w:tcBorders>
          </w:tcPr>
          <w:p w14:paraId="41CED227" w14:textId="77777777" w:rsidR="00827820" w:rsidRPr="00B776E8" w:rsidRDefault="00827820" w:rsidP="00800947">
            <w:pPr>
              <w:spacing w:line="276" w:lineRule="auto"/>
              <w:jc w:val="both"/>
              <w:rPr>
                <w:rFonts w:ascii="Times New Roman" w:hAnsi="Times New Roman" w:cs="Times New Roman"/>
                <w:color w:val="000000" w:themeColor="text1"/>
                <w:sz w:val="24"/>
                <w:szCs w:val="24"/>
                <w:shd w:val="clear" w:color="auto" w:fill="FFFFFF"/>
                <w:lang w:val="en-GB"/>
              </w:rPr>
            </w:pPr>
            <w:r w:rsidRPr="00B776E8">
              <w:rPr>
                <w:rFonts w:ascii="Times New Roman" w:hAnsi="Times New Roman" w:cs="Times New Roman"/>
                <w:color w:val="000000" w:themeColor="text1"/>
                <w:sz w:val="24"/>
                <w:szCs w:val="24"/>
                <w:shd w:val="clear" w:color="auto" w:fill="FFFFFF"/>
                <w:lang w:val="en-GB"/>
              </w:rPr>
              <w:t>20.19</w:t>
            </w:r>
          </w:p>
        </w:tc>
        <w:tc>
          <w:tcPr>
            <w:tcW w:w="1541" w:type="dxa"/>
            <w:tcBorders>
              <w:top w:val="single" w:sz="4" w:space="0" w:color="auto"/>
              <w:bottom w:val="single" w:sz="4" w:space="0" w:color="auto"/>
            </w:tcBorders>
          </w:tcPr>
          <w:p w14:paraId="3660E72E" w14:textId="77777777" w:rsidR="00827820" w:rsidRPr="00B776E8" w:rsidRDefault="00827820" w:rsidP="00800947">
            <w:pPr>
              <w:spacing w:line="276" w:lineRule="auto"/>
              <w:jc w:val="both"/>
              <w:rPr>
                <w:rFonts w:ascii="Times New Roman" w:hAnsi="Times New Roman" w:cs="Times New Roman"/>
                <w:color w:val="000000" w:themeColor="text1"/>
                <w:sz w:val="24"/>
                <w:szCs w:val="24"/>
                <w:shd w:val="clear" w:color="auto" w:fill="FFFFFF"/>
                <w:lang w:val="en-GB"/>
              </w:rPr>
            </w:pPr>
            <w:r w:rsidRPr="00B776E8">
              <w:rPr>
                <w:rFonts w:ascii="Times New Roman" w:hAnsi="Times New Roman" w:cs="Times New Roman"/>
                <w:color w:val="000000" w:themeColor="text1"/>
                <w:sz w:val="24"/>
                <w:szCs w:val="24"/>
                <w:shd w:val="clear" w:color="auto" w:fill="FFFFFF"/>
                <w:lang w:val="en-GB"/>
              </w:rPr>
              <w:t>0.002</w:t>
            </w:r>
          </w:p>
        </w:tc>
      </w:tr>
      <w:tr w:rsidR="00827820" w:rsidRPr="00B776E8" w14:paraId="222B9BB5" w14:textId="77777777" w:rsidTr="007C0E42">
        <w:tc>
          <w:tcPr>
            <w:tcW w:w="9350" w:type="dxa"/>
            <w:gridSpan w:val="5"/>
            <w:tcBorders>
              <w:top w:val="single" w:sz="4" w:space="0" w:color="auto"/>
              <w:bottom w:val="single" w:sz="4" w:space="0" w:color="auto"/>
            </w:tcBorders>
          </w:tcPr>
          <w:p w14:paraId="74815F22" w14:textId="77777777" w:rsidR="00827820" w:rsidRPr="00B776E8" w:rsidRDefault="00827820" w:rsidP="00800947">
            <w:pPr>
              <w:spacing w:line="276" w:lineRule="auto"/>
              <w:jc w:val="center"/>
              <w:rPr>
                <w:rFonts w:ascii="Times New Roman" w:hAnsi="Times New Roman" w:cs="Times New Roman"/>
                <w:color w:val="000000" w:themeColor="text1"/>
                <w:sz w:val="24"/>
                <w:szCs w:val="24"/>
                <w:shd w:val="clear" w:color="auto" w:fill="FFFFFF"/>
                <w:lang w:val="en-GB"/>
              </w:rPr>
            </w:pPr>
            <w:r w:rsidRPr="00B776E8">
              <w:rPr>
                <w:rFonts w:ascii="Times New Roman" w:hAnsi="Times New Roman" w:cs="Times New Roman"/>
                <w:color w:val="000000" w:themeColor="text1"/>
                <w:sz w:val="24"/>
                <w:szCs w:val="24"/>
                <w:shd w:val="clear" w:color="auto" w:fill="FFFFFF"/>
                <w:lang w:val="en-GB"/>
              </w:rPr>
              <w:t xml:space="preserve">SE stands for Standard Error. The result is significant at </w:t>
            </w:r>
            <w:r w:rsidR="0017765E" w:rsidRPr="00B776E8">
              <w:rPr>
                <w:rFonts w:ascii="Times New Roman" w:hAnsi="Times New Roman" w:cs="Times New Roman"/>
                <w:color w:val="000000" w:themeColor="text1"/>
                <w:sz w:val="24"/>
                <w:szCs w:val="24"/>
                <w:shd w:val="clear" w:color="auto" w:fill="FFFFFF"/>
                <w:lang w:val="en-GB"/>
              </w:rPr>
              <w:t xml:space="preserve">a </w:t>
            </w:r>
            <w:r w:rsidRPr="00B776E8">
              <w:rPr>
                <w:rFonts w:ascii="Times New Roman" w:hAnsi="Times New Roman" w:cs="Times New Roman"/>
                <w:color w:val="000000" w:themeColor="text1"/>
                <w:sz w:val="24"/>
                <w:szCs w:val="24"/>
                <w:shd w:val="clear" w:color="auto" w:fill="FFFFFF"/>
                <w:lang w:val="en-GB"/>
              </w:rPr>
              <w:t>one percent level.</w:t>
            </w:r>
          </w:p>
        </w:tc>
      </w:tr>
    </w:tbl>
    <w:p w14:paraId="7E012812" w14:textId="77777777" w:rsidR="001B4944" w:rsidRPr="00B776E8" w:rsidRDefault="001B4944" w:rsidP="00800947">
      <w:pPr>
        <w:spacing w:before="120" w:after="120" w:line="276" w:lineRule="auto"/>
        <w:jc w:val="both"/>
        <w:rPr>
          <w:rFonts w:ascii="Times New Roman" w:hAnsi="Times New Roman" w:cs="Times New Roman"/>
          <w:i/>
          <w:sz w:val="24"/>
          <w:szCs w:val="24"/>
          <w:shd w:val="clear" w:color="auto" w:fill="FFFFFF"/>
          <w:lang w:val="en-GB"/>
        </w:rPr>
      </w:pPr>
    </w:p>
    <w:p w14:paraId="0D6B3905" w14:textId="77777777" w:rsidR="00717B51" w:rsidRPr="00B776E8" w:rsidRDefault="002D47E6" w:rsidP="00B776E8">
      <w:pPr>
        <w:rPr>
          <w:rFonts w:ascii="Times New Roman" w:hAnsi="Times New Roman" w:cs="Times New Roman"/>
          <w:b/>
          <w:i/>
          <w:sz w:val="24"/>
          <w:szCs w:val="24"/>
          <w:shd w:val="clear" w:color="auto" w:fill="FFFFFF"/>
          <w:lang w:val="en-GB"/>
        </w:rPr>
      </w:pPr>
      <w:r w:rsidRPr="00B776E8">
        <w:rPr>
          <w:rFonts w:ascii="Times New Roman" w:hAnsi="Times New Roman" w:cs="Times New Roman"/>
          <w:b/>
          <w:i/>
          <w:sz w:val="24"/>
          <w:szCs w:val="24"/>
          <w:shd w:val="clear" w:color="auto" w:fill="FFFFFF"/>
          <w:lang w:val="en-GB"/>
        </w:rPr>
        <w:t xml:space="preserve">5.3 </w:t>
      </w:r>
      <w:r w:rsidR="00717B51" w:rsidRPr="00B776E8">
        <w:rPr>
          <w:rFonts w:ascii="Times New Roman" w:hAnsi="Times New Roman" w:cs="Times New Roman"/>
          <w:b/>
          <w:i/>
          <w:sz w:val="24"/>
          <w:szCs w:val="24"/>
          <w:shd w:val="clear" w:color="auto" w:fill="FFFFFF"/>
          <w:lang w:val="en-GB"/>
        </w:rPr>
        <w:t>Growth Gap between BITR and AITR</w:t>
      </w:r>
    </w:p>
    <w:p w14:paraId="65773FAB" w14:textId="77C96BA0" w:rsidR="00E9500A" w:rsidRPr="00B776E8" w:rsidRDefault="00717B51" w:rsidP="00231B6B">
      <w:pPr>
        <w:spacing w:before="120" w:after="120" w:line="480" w:lineRule="auto"/>
        <w:jc w:val="both"/>
        <w:rPr>
          <w:rFonts w:ascii="Times New Roman" w:hAnsi="Times New Roman" w:cs="Times New Roman"/>
          <w:sz w:val="24"/>
          <w:szCs w:val="24"/>
          <w:lang w:val="en-GB"/>
        </w:rPr>
      </w:pPr>
      <w:r w:rsidRPr="00B776E8">
        <w:rPr>
          <w:rFonts w:ascii="Times New Roman" w:hAnsi="Times New Roman" w:cs="Times New Roman"/>
          <w:sz w:val="24"/>
          <w:szCs w:val="24"/>
          <w:lang w:val="en-GB"/>
        </w:rPr>
        <w:t>Budget revisions are commonplace in Bangladesh owing to revenue overestimation and underestimation. T</w:t>
      </w:r>
      <w:r w:rsidR="00E25E07">
        <w:rPr>
          <w:rFonts w:ascii="Times New Roman" w:hAnsi="Times New Roman" w:cs="Times New Roman"/>
          <w:sz w:val="24"/>
          <w:szCs w:val="24"/>
          <w:lang w:val="en-GB"/>
        </w:rPr>
        <w:t>herefore, t</w:t>
      </w:r>
      <w:r w:rsidRPr="00B776E8">
        <w:rPr>
          <w:rFonts w:ascii="Times New Roman" w:hAnsi="Times New Roman" w:cs="Times New Roman"/>
          <w:sz w:val="24"/>
          <w:szCs w:val="24"/>
          <w:lang w:val="en-GB"/>
        </w:rPr>
        <w:t xml:space="preserve">he government establishes a BITR at the start of the fiscal year to realize earnings throughout the year. </w:t>
      </w:r>
    </w:p>
    <w:p w14:paraId="65E89CA5" w14:textId="77777777" w:rsidR="0021530A" w:rsidRPr="00B776E8" w:rsidRDefault="0021530A" w:rsidP="00800947">
      <w:pPr>
        <w:spacing w:before="120" w:after="120" w:line="276" w:lineRule="auto"/>
        <w:jc w:val="both"/>
        <w:rPr>
          <w:rFonts w:ascii="Times New Roman" w:hAnsi="Times New Roman" w:cs="Times New Roman"/>
          <w:sz w:val="24"/>
          <w:szCs w:val="24"/>
          <w:lang w:val="en-GB"/>
        </w:rPr>
      </w:pPr>
      <w:r w:rsidRPr="00B776E8">
        <w:rPr>
          <w:rFonts w:ascii="Times New Roman" w:hAnsi="Times New Roman" w:cs="Times New Roman"/>
          <w:sz w:val="24"/>
          <w:szCs w:val="24"/>
          <w:lang w:val="en-GB"/>
        </w:rPr>
        <w:t>Figure 3: Growth Gap between BITR and AITR</w:t>
      </w:r>
    </w:p>
    <w:p w14:paraId="27CE5C54" w14:textId="77777777" w:rsidR="0021530A" w:rsidRPr="00B776E8" w:rsidRDefault="0021530A" w:rsidP="00800947">
      <w:pPr>
        <w:spacing w:before="120" w:after="120" w:line="276" w:lineRule="auto"/>
        <w:jc w:val="center"/>
        <w:rPr>
          <w:rFonts w:ascii="Times New Roman" w:hAnsi="Times New Roman" w:cs="Times New Roman"/>
          <w:b/>
          <w:sz w:val="24"/>
          <w:szCs w:val="24"/>
          <w:lang w:val="en-GB"/>
        </w:rPr>
      </w:pPr>
      <w:r w:rsidRPr="00B776E8">
        <w:rPr>
          <w:rFonts w:ascii="Times New Roman" w:hAnsi="Times New Roman" w:cs="Times New Roman"/>
          <w:noProof/>
          <w:sz w:val="24"/>
          <w:szCs w:val="24"/>
          <w:lang w:val="sl-SI" w:eastAsia="sl-SI"/>
        </w:rPr>
        <w:lastRenderedPageBreak/>
        <w:drawing>
          <wp:inline distT="0" distB="0" distL="0" distR="0" wp14:anchorId="272FBECB" wp14:editId="6DB743F1">
            <wp:extent cx="4572000" cy="27432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2B8DC0E" w14:textId="77777777" w:rsidR="0021530A" w:rsidRPr="00B776E8" w:rsidRDefault="0021530A" w:rsidP="00800947">
      <w:pPr>
        <w:spacing w:before="120" w:after="120" w:line="276" w:lineRule="auto"/>
        <w:rPr>
          <w:rFonts w:ascii="Times New Roman" w:hAnsi="Times New Roman" w:cs="Times New Roman"/>
          <w:sz w:val="24"/>
          <w:szCs w:val="24"/>
          <w:lang w:val="en-GB"/>
        </w:rPr>
      </w:pPr>
      <w:r w:rsidRPr="00B776E8">
        <w:rPr>
          <w:rFonts w:ascii="Times New Roman" w:hAnsi="Times New Roman" w:cs="Times New Roman"/>
          <w:sz w:val="24"/>
          <w:szCs w:val="24"/>
          <w:lang w:val="en-GB"/>
        </w:rPr>
        <w:t xml:space="preserve">                 Source: Authors’ compilation based on data from Ministry of Finance, and NBR</w:t>
      </w:r>
    </w:p>
    <w:p w14:paraId="78DEE13F" w14:textId="77777777" w:rsidR="00717B51" w:rsidRPr="00B776E8" w:rsidRDefault="00717B51" w:rsidP="00800947">
      <w:pPr>
        <w:spacing w:before="120" w:after="120" w:line="276" w:lineRule="auto"/>
        <w:jc w:val="both"/>
        <w:rPr>
          <w:rFonts w:ascii="Times New Roman" w:hAnsi="Times New Roman" w:cs="Times New Roman"/>
          <w:sz w:val="24"/>
          <w:szCs w:val="24"/>
          <w:lang w:val="en-GB"/>
        </w:rPr>
      </w:pPr>
    </w:p>
    <w:p w14:paraId="197417C3" w14:textId="5BCC742D" w:rsidR="003840B2" w:rsidRPr="00B776E8" w:rsidRDefault="00717B51" w:rsidP="00231B6B">
      <w:pPr>
        <w:spacing w:before="120" w:after="120" w:line="480" w:lineRule="auto"/>
        <w:jc w:val="both"/>
        <w:rPr>
          <w:rFonts w:ascii="Times New Roman" w:hAnsi="Times New Roman" w:cs="Times New Roman"/>
          <w:sz w:val="24"/>
          <w:szCs w:val="24"/>
          <w:lang w:val="en-GB"/>
        </w:rPr>
      </w:pPr>
      <w:r w:rsidRPr="00B776E8">
        <w:rPr>
          <w:rFonts w:ascii="Times New Roman" w:hAnsi="Times New Roman" w:cs="Times New Roman"/>
          <w:sz w:val="24"/>
          <w:szCs w:val="24"/>
          <w:lang w:val="en-GB"/>
        </w:rPr>
        <w:t xml:space="preserve">In Figure 3, the growth of BITR occasionally outpaces the growth of AITR and vice versa. Therefore, there are discrepancies and inconsistencies between expected and actual earnings. The growth gap, which is more extensive for some fiscal years, is addressed (e.g., FY 2012 and FY 2016). The bigger growth gap is detrimental to the economy, particularly in Bangladesh, because development initiatives </w:t>
      </w:r>
      <w:r w:rsidR="00E25E07">
        <w:rPr>
          <w:rFonts w:ascii="Times New Roman" w:hAnsi="Times New Roman" w:cs="Times New Roman"/>
          <w:sz w:val="24"/>
          <w:szCs w:val="24"/>
          <w:lang w:val="en-GB"/>
        </w:rPr>
        <w:t>heavily rely</w:t>
      </w:r>
      <w:r w:rsidRPr="00B776E8">
        <w:rPr>
          <w:rFonts w:ascii="Times New Roman" w:hAnsi="Times New Roman" w:cs="Times New Roman"/>
          <w:sz w:val="24"/>
          <w:szCs w:val="24"/>
          <w:lang w:val="en-GB"/>
        </w:rPr>
        <w:t xml:space="preserve"> on predicted revenue. If actual earnings fall short of projections, </w:t>
      </w:r>
      <w:r w:rsidR="00E25E07">
        <w:rPr>
          <w:rFonts w:ascii="Times New Roman" w:hAnsi="Times New Roman" w:cs="Times New Roman"/>
          <w:sz w:val="24"/>
          <w:szCs w:val="24"/>
          <w:lang w:val="en-GB"/>
        </w:rPr>
        <w:t>many ongoing development projects may jeopardize</w:t>
      </w:r>
      <w:r w:rsidRPr="00B776E8">
        <w:rPr>
          <w:rFonts w:ascii="Times New Roman" w:hAnsi="Times New Roman" w:cs="Times New Roman"/>
          <w:sz w:val="24"/>
          <w:szCs w:val="24"/>
          <w:lang w:val="en-GB"/>
        </w:rPr>
        <w:t>.</w:t>
      </w:r>
    </w:p>
    <w:p w14:paraId="15C060A5" w14:textId="6BB3A62F" w:rsidR="003840B2" w:rsidRPr="00B776E8" w:rsidRDefault="00717B51" w:rsidP="00231B6B">
      <w:pPr>
        <w:spacing w:before="120" w:after="120" w:line="480" w:lineRule="auto"/>
        <w:jc w:val="both"/>
        <w:rPr>
          <w:rFonts w:ascii="Times New Roman" w:hAnsi="Times New Roman" w:cs="Times New Roman"/>
          <w:sz w:val="24"/>
          <w:szCs w:val="24"/>
          <w:lang w:val="en-GB"/>
        </w:rPr>
      </w:pPr>
      <w:r w:rsidRPr="00B776E8">
        <w:rPr>
          <w:rFonts w:ascii="Times New Roman" w:hAnsi="Times New Roman" w:cs="Times New Roman"/>
          <w:sz w:val="24"/>
          <w:szCs w:val="24"/>
          <w:lang w:val="en-GB"/>
        </w:rPr>
        <w:t xml:space="preserve">Figure 3 manifests that the government cannot fully earn the BITR </w:t>
      </w:r>
      <w:r w:rsidR="00E25E07">
        <w:rPr>
          <w:rFonts w:ascii="Times New Roman" w:hAnsi="Times New Roman" w:cs="Times New Roman"/>
          <w:sz w:val="24"/>
          <w:szCs w:val="24"/>
          <w:lang w:val="en-GB"/>
        </w:rPr>
        <w:t>during</w:t>
      </w:r>
      <w:r w:rsidRPr="00B776E8">
        <w:rPr>
          <w:rFonts w:ascii="Times New Roman" w:hAnsi="Times New Roman" w:cs="Times New Roman"/>
          <w:sz w:val="24"/>
          <w:szCs w:val="24"/>
          <w:lang w:val="en-GB"/>
        </w:rPr>
        <w:t xml:space="preserve"> some periods.  It might happen as a result of an overestimation. In some cases, overestimation</w:t>
      </w:r>
      <w:r w:rsidR="00377FCF" w:rsidRPr="00B776E8">
        <w:rPr>
          <w:rFonts w:ascii="Times New Roman" w:hAnsi="Times New Roman" w:cs="Times New Roman"/>
          <w:sz w:val="24"/>
          <w:szCs w:val="24"/>
          <w:lang w:val="en-GB"/>
        </w:rPr>
        <w:t xml:space="preserve"> is sensible. Since Bangladesh</w:t>
      </w:r>
      <w:r w:rsidRPr="00B776E8">
        <w:rPr>
          <w:rFonts w:ascii="Times New Roman" w:hAnsi="Times New Roman" w:cs="Times New Roman"/>
          <w:sz w:val="24"/>
          <w:szCs w:val="24"/>
          <w:lang w:val="en-GB"/>
        </w:rPr>
        <w:t xml:space="preserve"> continued economic growth and development are proceeding smoothly, policymakers and government bodies are constantly attempting to take risks in order to increase the country's development trajectory by anticipating additional revenue.</w:t>
      </w:r>
    </w:p>
    <w:p w14:paraId="63172A0C" w14:textId="77777777" w:rsidR="00231B6B" w:rsidRDefault="00231B6B" w:rsidP="00231B6B">
      <w:pPr>
        <w:spacing w:before="120" w:after="120" w:line="480" w:lineRule="auto"/>
        <w:rPr>
          <w:rFonts w:ascii="Times New Roman" w:hAnsi="Times New Roman" w:cs="Times New Roman"/>
          <w:b/>
          <w:sz w:val="24"/>
          <w:szCs w:val="24"/>
          <w:lang w:val="en-GB"/>
        </w:rPr>
      </w:pPr>
    </w:p>
    <w:p w14:paraId="5D786D71" w14:textId="77777777" w:rsidR="00231B6B" w:rsidRDefault="00231B6B" w:rsidP="00231B6B">
      <w:pPr>
        <w:spacing w:before="120" w:after="120" w:line="480" w:lineRule="auto"/>
        <w:rPr>
          <w:rFonts w:ascii="Times New Roman" w:hAnsi="Times New Roman" w:cs="Times New Roman"/>
          <w:b/>
          <w:sz w:val="24"/>
          <w:szCs w:val="24"/>
          <w:lang w:val="en-GB"/>
        </w:rPr>
      </w:pPr>
    </w:p>
    <w:p w14:paraId="10485464" w14:textId="0AB50473" w:rsidR="003840B2" w:rsidRPr="00B776E8" w:rsidRDefault="005B0B9E" w:rsidP="00231B6B">
      <w:pPr>
        <w:spacing w:before="120" w:after="120" w:line="480" w:lineRule="auto"/>
        <w:rPr>
          <w:rFonts w:ascii="Times New Roman" w:hAnsi="Times New Roman" w:cs="Times New Roman"/>
          <w:b/>
          <w:sz w:val="24"/>
          <w:szCs w:val="24"/>
          <w:lang w:val="en-GB"/>
        </w:rPr>
      </w:pPr>
      <w:r w:rsidRPr="00B776E8">
        <w:rPr>
          <w:rFonts w:ascii="Times New Roman" w:hAnsi="Times New Roman" w:cs="Times New Roman"/>
          <w:b/>
          <w:sz w:val="24"/>
          <w:szCs w:val="24"/>
          <w:lang w:val="en-GB"/>
        </w:rPr>
        <w:lastRenderedPageBreak/>
        <w:t>6</w:t>
      </w:r>
      <w:r w:rsidR="00717B51" w:rsidRPr="00B776E8">
        <w:rPr>
          <w:rFonts w:ascii="Times New Roman" w:hAnsi="Times New Roman" w:cs="Times New Roman"/>
          <w:b/>
          <w:sz w:val="24"/>
          <w:szCs w:val="24"/>
          <w:lang w:val="en-GB"/>
        </w:rPr>
        <w:t>. Discussion</w:t>
      </w:r>
    </w:p>
    <w:p w14:paraId="41DA2784" w14:textId="601B93D0" w:rsidR="00717B51" w:rsidRPr="00B776E8" w:rsidRDefault="00717B51" w:rsidP="00231B6B">
      <w:pPr>
        <w:spacing w:before="120" w:after="120" w:line="480" w:lineRule="auto"/>
        <w:jc w:val="both"/>
        <w:rPr>
          <w:rFonts w:ascii="Times New Roman" w:hAnsi="Times New Roman" w:cs="Times New Roman"/>
          <w:b/>
          <w:sz w:val="24"/>
          <w:szCs w:val="24"/>
          <w:lang w:val="en-GB"/>
        </w:rPr>
      </w:pPr>
      <w:r w:rsidRPr="00B776E8">
        <w:rPr>
          <w:rFonts w:ascii="Times New Roman" w:eastAsia="Times New Roman" w:hAnsi="Times New Roman" w:cs="Times New Roman"/>
          <w:sz w:val="24"/>
          <w:szCs w:val="24"/>
          <w:lang w:val="en-GB"/>
        </w:rPr>
        <w:t>The goal of the study was to detect if indirect tax has a significant impact on eco</w:t>
      </w:r>
      <w:r w:rsidR="00330739" w:rsidRPr="00B776E8">
        <w:rPr>
          <w:rFonts w:ascii="Times New Roman" w:eastAsia="Times New Roman" w:hAnsi="Times New Roman" w:cs="Times New Roman"/>
          <w:sz w:val="24"/>
          <w:szCs w:val="24"/>
          <w:lang w:val="en-GB"/>
        </w:rPr>
        <w:t>nomic development.</w:t>
      </w:r>
      <w:r w:rsidRPr="00B776E8">
        <w:rPr>
          <w:rFonts w:ascii="Times New Roman" w:eastAsia="Times New Roman" w:hAnsi="Times New Roman" w:cs="Times New Roman"/>
          <w:sz w:val="24"/>
          <w:szCs w:val="24"/>
          <w:lang w:val="en-GB"/>
        </w:rPr>
        <w:t xml:space="preserve"> According to the findings, the regression, static model, and FDL model </w:t>
      </w:r>
      <w:r w:rsidR="00E25E07">
        <w:rPr>
          <w:rFonts w:ascii="Times New Roman" w:eastAsia="Times New Roman" w:hAnsi="Times New Roman" w:cs="Times New Roman"/>
          <w:sz w:val="24"/>
          <w:szCs w:val="24"/>
          <w:lang w:val="en-GB"/>
        </w:rPr>
        <w:t>had reliable results in this context, and the findings are</w:t>
      </w:r>
      <w:r w:rsidRPr="00B776E8">
        <w:rPr>
          <w:rFonts w:ascii="Times New Roman" w:eastAsia="Times New Roman" w:hAnsi="Times New Roman" w:cs="Times New Roman"/>
          <w:sz w:val="24"/>
          <w:szCs w:val="24"/>
          <w:lang w:val="en-GB"/>
        </w:rPr>
        <w:t xml:space="preserve"> consistent with some existing literature.</w:t>
      </w:r>
      <w:r w:rsidR="008C2E2A" w:rsidRPr="00B776E8">
        <w:rPr>
          <w:rFonts w:ascii="Times New Roman" w:eastAsia="Times New Roman" w:hAnsi="Times New Roman" w:cs="Times New Roman"/>
          <w:sz w:val="24"/>
          <w:szCs w:val="24"/>
          <w:lang w:val="en-GB"/>
        </w:rPr>
        <w:t xml:space="preserve"> The findings confirmed that the null hypotheses s</w:t>
      </w:r>
      <w:r w:rsidR="00E25E07">
        <w:rPr>
          <w:rFonts w:ascii="Times New Roman" w:eastAsia="Times New Roman" w:hAnsi="Times New Roman" w:cs="Times New Roman"/>
          <w:sz w:val="24"/>
          <w:szCs w:val="24"/>
          <w:lang w:val="en-GB"/>
        </w:rPr>
        <w:t>upporting</w:t>
      </w:r>
      <w:r w:rsidR="008C2E2A" w:rsidRPr="00B776E8">
        <w:rPr>
          <w:rFonts w:ascii="Times New Roman" w:eastAsia="Times New Roman" w:hAnsi="Times New Roman" w:cs="Times New Roman"/>
          <w:sz w:val="24"/>
          <w:szCs w:val="24"/>
          <w:lang w:val="en-GB"/>
        </w:rPr>
        <w:t xml:space="preserve"> the objective were rejected.</w:t>
      </w:r>
      <w:r w:rsidRPr="00B776E8">
        <w:rPr>
          <w:rFonts w:ascii="Times New Roman" w:eastAsia="Times New Roman" w:hAnsi="Times New Roman" w:cs="Times New Roman"/>
          <w:sz w:val="24"/>
          <w:szCs w:val="24"/>
          <w:lang w:val="en-GB"/>
        </w:rPr>
        <w:t xml:space="preserve"> According to the study find</w:t>
      </w:r>
      <w:r w:rsidR="00AA7D61" w:rsidRPr="00B776E8">
        <w:rPr>
          <w:rFonts w:ascii="Times New Roman" w:eastAsia="Times New Roman" w:hAnsi="Times New Roman" w:cs="Times New Roman"/>
          <w:sz w:val="24"/>
          <w:szCs w:val="24"/>
          <w:lang w:val="en-GB"/>
        </w:rPr>
        <w:t>ings, BITR tends to rise by US$</w:t>
      </w:r>
      <w:r w:rsidRPr="00B776E8">
        <w:rPr>
          <w:rFonts w:ascii="Times New Roman" w:eastAsia="Times New Roman" w:hAnsi="Times New Roman" w:cs="Times New Roman"/>
          <w:sz w:val="24"/>
          <w:szCs w:val="24"/>
          <w:lang w:val="en-GB"/>
        </w:rPr>
        <w:t xml:space="preserve"> 1.18 billion in the following fiscal years. In addition, the trend has been continuously increasing in magnitude over time. The forecasted quantity growth in the coming years is likewise substantial.</w:t>
      </w:r>
    </w:p>
    <w:p w14:paraId="692ACCB7" w14:textId="4EE44439" w:rsidR="00717B51" w:rsidRPr="00B776E8" w:rsidRDefault="00E25E07" w:rsidP="00231B6B">
      <w:pPr>
        <w:spacing w:before="120" w:after="120"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We find a positive relationship between AITR and economic growth from the FDL model</w:t>
      </w:r>
      <w:r w:rsidR="00717B51" w:rsidRPr="00B776E8">
        <w:rPr>
          <w:rFonts w:ascii="Times New Roman" w:hAnsi="Times New Roman" w:cs="Times New Roman"/>
          <w:sz w:val="24"/>
          <w:szCs w:val="24"/>
          <w:lang w:val="en-GB"/>
        </w:rPr>
        <w:t xml:space="preserve">. Consistent with the finding, </w:t>
      </w:r>
      <w:r w:rsidR="00717B51" w:rsidRPr="00B776E8">
        <w:rPr>
          <w:rFonts w:ascii="Times New Roman" w:eastAsia="Times New Roman" w:hAnsi="Times New Roman" w:cs="Times New Roman"/>
          <w:sz w:val="24"/>
          <w:szCs w:val="24"/>
          <w:lang w:val="en-GB"/>
        </w:rPr>
        <w:t>many scholarly works observed that indirect tax is crucial for economic growth since a positive correlation</w:t>
      </w:r>
      <w:r>
        <w:rPr>
          <w:rFonts w:ascii="Times New Roman" w:eastAsia="Times New Roman" w:hAnsi="Times New Roman" w:cs="Times New Roman"/>
          <w:sz w:val="24"/>
          <w:szCs w:val="24"/>
          <w:lang w:val="en-GB"/>
        </w:rPr>
        <w:t xml:space="preserve"> exists</w:t>
      </w:r>
      <w:r w:rsidR="00717B51" w:rsidRPr="00B776E8">
        <w:rPr>
          <w:rFonts w:ascii="Times New Roman" w:eastAsia="Times New Roman" w:hAnsi="Times New Roman" w:cs="Times New Roman"/>
          <w:sz w:val="24"/>
          <w:szCs w:val="24"/>
          <w:lang w:val="en-GB"/>
        </w:rPr>
        <w:t xml:space="preserve"> between indirect tax and the GDP (</w:t>
      </w:r>
      <w:r w:rsidR="00717B51" w:rsidRPr="00B776E8">
        <w:rPr>
          <w:rFonts w:ascii="Times New Roman" w:hAnsi="Times New Roman" w:cs="Times New Roman"/>
          <w:sz w:val="24"/>
          <w:szCs w:val="24"/>
          <w:shd w:val="clear" w:color="auto" w:fill="FFFFFF"/>
          <w:lang w:val="en-GB"/>
        </w:rPr>
        <w:t>Nguyen</w:t>
      </w:r>
      <w:r w:rsidR="00717B51" w:rsidRPr="00B776E8">
        <w:rPr>
          <w:rFonts w:ascii="Times New Roman" w:eastAsia="Times New Roman" w:hAnsi="Times New Roman" w:cs="Times New Roman"/>
          <w:sz w:val="24"/>
          <w:szCs w:val="24"/>
          <w:lang w:val="en-GB"/>
        </w:rPr>
        <w:t xml:space="preserve"> 2019; </w:t>
      </w:r>
      <w:proofErr w:type="spellStart"/>
      <w:r w:rsidR="00717B51" w:rsidRPr="00B776E8">
        <w:rPr>
          <w:rFonts w:ascii="Times New Roman" w:hAnsi="Times New Roman" w:cs="Times New Roman"/>
          <w:sz w:val="24"/>
          <w:szCs w:val="24"/>
          <w:shd w:val="clear" w:color="auto" w:fill="FFFFFF"/>
          <w:lang w:val="en-GB"/>
        </w:rPr>
        <w:t>Ogundana</w:t>
      </w:r>
      <w:proofErr w:type="spellEnd"/>
      <w:r w:rsidR="00717B51" w:rsidRPr="00B776E8">
        <w:rPr>
          <w:rFonts w:ascii="Times New Roman" w:hAnsi="Times New Roman" w:cs="Times New Roman"/>
          <w:sz w:val="24"/>
          <w:szCs w:val="24"/>
          <w:shd w:val="clear" w:color="auto" w:fill="FFFFFF"/>
          <w:lang w:val="en-GB"/>
        </w:rPr>
        <w:t xml:space="preserve"> et al. 2017; </w:t>
      </w:r>
      <w:r w:rsidR="00717B51" w:rsidRPr="00B776E8">
        <w:rPr>
          <w:rFonts w:ascii="Times New Roman" w:eastAsia="Times New Roman" w:hAnsi="Times New Roman" w:cs="Times New Roman"/>
          <w:sz w:val="24"/>
          <w:szCs w:val="24"/>
          <w:lang w:val="en-GB"/>
        </w:rPr>
        <w:t>Islam 2016)</w:t>
      </w:r>
      <w:r w:rsidR="00717B51" w:rsidRPr="00B776E8">
        <w:rPr>
          <w:rFonts w:ascii="Times New Roman" w:hAnsi="Times New Roman" w:cs="Times New Roman"/>
          <w:sz w:val="24"/>
          <w:szCs w:val="24"/>
          <w:lang w:val="en-GB"/>
        </w:rPr>
        <w:t xml:space="preserve">. </w:t>
      </w:r>
      <w:r w:rsidR="009174BD" w:rsidRPr="00B776E8">
        <w:rPr>
          <w:rFonts w:ascii="Times New Roman" w:hAnsi="Times New Roman" w:cs="Times New Roman"/>
          <w:sz w:val="24"/>
          <w:szCs w:val="24"/>
          <w:lang w:val="en-GB"/>
        </w:rPr>
        <w:t xml:space="preserve">Contrary to </w:t>
      </w:r>
      <w:r w:rsidR="00717B51" w:rsidRPr="00B776E8">
        <w:rPr>
          <w:rFonts w:ascii="Times New Roman" w:hAnsi="Times New Roman" w:cs="Times New Roman"/>
          <w:sz w:val="24"/>
          <w:szCs w:val="24"/>
          <w:lang w:val="en-GB"/>
        </w:rPr>
        <w:t xml:space="preserve">this finding, </w:t>
      </w:r>
      <w:r w:rsidR="00717B51" w:rsidRPr="00B776E8">
        <w:rPr>
          <w:rFonts w:ascii="Times New Roman" w:hAnsi="Times New Roman" w:cs="Times New Roman"/>
          <w:sz w:val="24"/>
          <w:szCs w:val="24"/>
          <w:shd w:val="clear" w:color="auto" w:fill="FFFFFF"/>
          <w:lang w:val="en-GB"/>
        </w:rPr>
        <w:t>Ahmad</w:t>
      </w:r>
      <w:r w:rsidR="005B0B9E" w:rsidRPr="00B776E8">
        <w:rPr>
          <w:rFonts w:ascii="Times New Roman" w:hAnsi="Times New Roman" w:cs="Times New Roman"/>
          <w:sz w:val="24"/>
          <w:szCs w:val="24"/>
          <w:shd w:val="clear" w:color="auto" w:fill="FFFFFF"/>
          <w:lang w:val="en-GB"/>
        </w:rPr>
        <w:t xml:space="preserve">, </w:t>
      </w:r>
      <w:proofErr w:type="spellStart"/>
      <w:r w:rsidR="005B0B9E" w:rsidRPr="00B776E8">
        <w:rPr>
          <w:rFonts w:ascii="Times New Roman" w:hAnsi="Times New Roman" w:cs="Times New Roman"/>
          <w:sz w:val="24"/>
          <w:szCs w:val="24"/>
          <w:shd w:val="clear" w:color="auto" w:fill="FFFFFF"/>
          <w:lang w:val="en-GB"/>
        </w:rPr>
        <w:t>Sial</w:t>
      </w:r>
      <w:proofErr w:type="spellEnd"/>
      <w:r w:rsidR="005B0B9E" w:rsidRPr="00B776E8">
        <w:rPr>
          <w:rFonts w:ascii="Times New Roman" w:hAnsi="Times New Roman" w:cs="Times New Roman"/>
          <w:sz w:val="24"/>
          <w:szCs w:val="24"/>
          <w:shd w:val="clear" w:color="auto" w:fill="FFFFFF"/>
          <w:lang w:val="en-GB"/>
        </w:rPr>
        <w:t>, and Ahmad</w:t>
      </w:r>
      <w:r w:rsidR="00717B51" w:rsidRPr="00B776E8">
        <w:rPr>
          <w:rFonts w:ascii="Times New Roman" w:hAnsi="Times New Roman" w:cs="Times New Roman"/>
          <w:sz w:val="24"/>
          <w:szCs w:val="24"/>
          <w:lang w:val="en-GB"/>
        </w:rPr>
        <w:t xml:space="preserve"> (2018) and </w:t>
      </w:r>
      <w:proofErr w:type="spellStart"/>
      <w:r w:rsidR="00717B51" w:rsidRPr="00B776E8">
        <w:rPr>
          <w:rFonts w:ascii="Times New Roman" w:hAnsi="Times New Roman" w:cs="Times New Roman"/>
          <w:sz w:val="24"/>
          <w:szCs w:val="24"/>
          <w:shd w:val="clear" w:color="auto" w:fill="FFFFFF"/>
          <w:lang w:val="en-GB"/>
        </w:rPr>
        <w:t>Ilaboya</w:t>
      </w:r>
      <w:proofErr w:type="spellEnd"/>
      <w:r w:rsidR="00717B51" w:rsidRPr="00B776E8">
        <w:rPr>
          <w:rFonts w:ascii="Times New Roman" w:hAnsi="Times New Roman" w:cs="Times New Roman"/>
          <w:sz w:val="24"/>
          <w:szCs w:val="24"/>
          <w:shd w:val="clear" w:color="auto" w:fill="FFFFFF"/>
          <w:lang w:val="en-GB"/>
        </w:rPr>
        <w:t xml:space="preserve"> and </w:t>
      </w:r>
      <w:proofErr w:type="spellStart"/>
      <w:r w:rsidR="00717B51" w:rsidRPr="00B776E8">
        <w:rPr>
          <w:rFonts w:ascii="Times New Roman" w:hAnsi="Times New Roman" w:cs="Times New Roman"/>
          <w:sz w:val="24"/>
          <w:szCs w:val="24"/>
          <w:shd w:val="clear" w:color="auto" w:fill="FFFFFF"/>
          <w:lang w:val="en-GB"/>
        </w:rPr>
        <w:t>Mgbame</w:t>
      </w:r>
      <w:proofErr w:type="spellEnd"/>
      <w:r w:rsidR="00717B51" w:rsidRPr="00B776E8">
        <w:rPr>
          <w:rFonts w:ascii="Times New Roman" w:hAnsi="Times New Roman" w:cs="Times New Roman"/>
          <w:sz w:val="24"/>
          <w:szCs w:val="24"/>
          <w:lang w:val="en-GB"/>
        </w:rPr>
        <w:t xml:space="preserve"> (2012) discovered an inverse association between economic growth and indirect tax. However, its </w:t>
      </w:r>
      <w:r w:rsidR="00717B51" w:rsidRPr="00B776E8">
        <w:rPr>
          <w:rFonts w:ascii="Times New Roman" w:eastAsia="Times New Roman" w:hAnsi="Times New Roman" w:cs="Times New Roman"/>
          <w:sz w:val="24"/>
          <w:szCs w:val="24"/>
          <w:lang w:val="en-GB"/>
        </w:rPr>
        <w:t>burden falls massively on the more impoverished communities (</w:t>
      </w:r>
      <w:proofErr w:type="spellStart"/>
      <w:r w:rsidR="00717B51" w:rsidRPr="00B776E8">
        <w:rPr>
          <w:rFonts w:ascii="Times New Roman" w:hAnsi="Times New Roman" w:cs="Times New Roman"/>
          <w:sz w:val="24"/>
          <w:szCs w:val="24"/>
          <w:shd w:val="clear" w:color="auto" w:fill="FFFFFF"/>
          <w:lang w:val="en-GB"/>
        </w:rPr>
        <w:t>Karabulut</w:t>
      </w:r>
      <w:proofErr w:type="spellEnd"/>
      <w:r w:rsidR="00717B51" w:rsidRPr="00B776E8">
        <w:rPr>
          <w:rFonts w:ascii="Times New Roman" w:hAnsi="Times New Roman" w:cs="Times New Roman"/>
          <w:sz w:val="24"/>
          <w:szCs w:val="24"/>
          <w:shd w:val="clear" w:color="auto" w:fill="FFFFFF"/>
          <w:lang w:val="en-GB"/>
        </w:rPr>
        <w:t xml:space="preserve"> 2020; Gemmel and Morrissey 2002</w:t>
      </w:r>
      <w:r w:rsidR="00717B51" w:rsidRPr="00B776E8">
        <w:rPr>
          <w:rFonts w:ascii="Times New Roman" w:eastAsia="Times New Roman" w:hAnsi="Times New Roman" w:cs="Times New Roman"/>
          <w:sz w:val="24"/>
          <w:szCs w:val="24"/>
          <w:lang w:val="en-GB"/>
        </w:rPr>
        <w:t>). This phenomenon is common in Bangladesh as low- and middle-income earners still outnumber the wealthy. Furthermore, if inflation persists, it deprives them of more by cutt</w:t>
      </w:r>
      <w:r w:rsidR="004A52F4" w:rsidRPr="00B776E8">
        <w:rPr>
          <w:rFonts w:ascii="Times New Roman" w:eastAsia="Times New Roman" w:hAnsi="Times New Roman" w:cs="Times New Roman"/>
          <w:sz w:val="24"/>
          <w:szCs w:val="24"/>
          <w:lang w:val="en-GB"/>
        </w:rPr>
        <w:t>ing real income (</w:t>
      </w:r>
      <w:proofErr w:type="spellStart"/>
      <w:r w:rsidR="00006DB9" w:rsidRPr="00B776E8">
        <w:rPr>
          <w:rFonts w:ascii="Times New Roman" w:hAnsi="Times New Roman" w:cs="Times New Roman"/>
          <w:color w:val="222222"/>
          <w:sz w:val="24"/>
          <w:szCs w:val="24"/>
          <w:shd w:val="clear" w:color="auto" w:fill="FFFFFF"/>
        </w:rPr>
        <w:t>Shahidur</w:t>
      </w:r>
      <w:proofErr w:type="spellEnd"/>
      <w:r w:rsidR="00006DB9" w:rsidRPr="00B776E8">
        <w:rPr>
          <w:rFonts w:ascii="Times New Roman" w:hAnsi="Times New Roman" w:cs="Times New Roman"/>
          <w:color w:val="222222"/>
          <w:sz w:val="24"/>
          <w:szCs w:val="24"/>
          <w:shd w:val="clear" w:color="auto" w:fill="FFFFFF"/>
        </w:rPr>
        <w:t xml:space="preserve"> and Talukdar, 2012</w:t>
      </w:r>
      <w:r w:rsidR="004A52F4" w:rsidRPr="00B776E8">
        <w:rPr>
          <w:rFonts w:ascii="Times New Roman" w:eastAsia="Times New Roman" w:hAnsi="Times New Roman" w:cs="Times New Roman"/>
          <w:sz w:val="24"/>
          <w:szCs w:val="24"/>
          <w:lang w:val="en-GB"/>
        </w:rPr>
        <w:t>)</w:t>
      </w:r>
      <w:r w:rsidR="00717B51" w:rsidRPr="00B776E8">
        <w:rPr>
          <w:rFonts w:ascii="Times New Roman" w:eastAsia="Times New Roman" w:hAnsi="Times New Roman" w:cs="Times New Roman"/>
          <w:sz w:val="24"/>
          <w:szCs w:val="24"/>
          <w:lang w:val="en-GB"/>
        </w:rPr>
        <w:t>, and it may exacerbate income inequality in emerging economies (</w:t>
      </w:r>
      <w:proofErr w:type="spellStart"/>
      <w:r w:rsidR="00006DB9" w:rsidRPr="00B776E8">
        <w:rPr>
          <w:rFonts w:ascii="Times New Roman" w:hAnsi="Times New Roman" w:cs="Times New Roman"/>
          <w:color w:val="222222"/>
          <w:sz w:val="24"/>
          <w:szCs w:val="24"/>
          <w:shd w:val="clear" w:color="auto" w:fill="FFFFFF"/>
        </w:rPr>
        <w:t>Shahidur</w:t>
      </w:r>
      <w:proofErr w:type="spellEnd"/>
      <w:r w:rsidR="00006DB9" w:rsidRPr="00B776E8">
        <w:rPr>
          <w:rFonts w:ascii="Times New Roman" w:hAnsi="Times New Roman" w:cs="Times New Roman"/>
          <w:color w:val="222222"/>
          <w:sz w:val="24"/>
          <w:szCs w:val="24"/>
          <w:shd w:val="clear" w:color="auto" w:fill="FFFFFF"/>
        </w:rPr>
        <w:t xml:space="preserve"> and Talukdar, 2012</w:t>
      </w:r>
      <w:r w:rsidR="00717B51" w:rsidRPr="00B776E8">
        <w:rPr>
          <w:rFonts w:ascii="Times New Roman" w:eastAsia="Times New Roman" w:hAnsi="Times New Roman" w:cs="Times New Roman"/>
          <w:sz w:val="24"/>
          <w:szCs w:val="24"/>
          <w:lang w:val="en-GB"/>
        </w:rPr>
        <w:t xml:space="preserve">). </w:t>
      </w:r>
    </w:p>
    <w:p w14:paraId="29FC798D" w14:textId="2A0C182F" w:rsidR="00717B51" w:rsidRPr="00B776E8" w:rsidRDefault="00717B51" w:rsidP="00231B6B">
      <w:pPr>
        <w:spacing w:before="120" w:after="120" w:line="480" w:lineRule="auto"/>
        <w:jc w:val="both"/>
        <w:rPr>
          <w:rFonts w:ascii="Times New Roman" w:hAnsi="Times New Roman" w:cs="Times New Roman"/>
          <w:sz w:val="24"/>
          <w:szCs w:val="24"/>
          <w:lang w:val="en-GB"/>
        </w:rPr>
      </w:pPr>
      <w:r w:rsidRPr="00B776E8">
        <w:rPr>
          <w:rFonts w:ascii="Times New Roman" w:hAnsi="Times New Roman" w:cs="Times New Roman"/>
          <w:sz w:val="24"/>
          <w:szCs w:val="24"/>
          <w:lang w:val="en-GB"/>
        </w:rPr>
        <w:t>The FDL model also ensures that the effect is irregular; it varies with time. More explicitly, the impact of AITR on the current GDP was different four years ago than it was in the previous year. However, one central inference from the model is</w:t>
      </w:r>
      <w:r w:rsidR="00E25E07">
        <w:rPr>
          <w:rFonts w:ascii="Times New Roman" w:hAnsi="Times New Roman" w:cs="Times New Roman"/>
          <w:sz w:val="24"/>
          <w:szCs w:val="24"/>
          <w:lang w:val="en-GB"/>
        </w:rPr>
        <w:t xml:space="preserve"> that the AITR of every lagged year positively affects</w:t>
      </w:r>
      <w:r w:rsidRPr="00B776E8">
        <w:rPr>
          <w:rFonts w:ascii="Times New Roman" w:hAnsi="Times New Roman" w:cs="Times New Roman"/>
          <w:sz w:val="24"/>
          <w:szCs w:val="24"/>
          <w:lang w:val="en-GB"/>
        </w:rPr>
        <w:t xml:space="preserve"> GDP. Furthermore, the LRP shows that these factors have a long-run positive </w:t>
      </w:r>
      <w:r w:rsidR="009174BD" w:rsidRPr="00B776E8">
        <w:rPr>
          <w:rFonts w:ascii="Times New Roman" w:hAnsi="Times New Roman" w:cs="Times New Roman"/>
          <w:sz w:val="24"/>
          <w:szCs w:val="24"/>
          <w:lang w:val="en-GB"/>
        </w:rPr>
        <w:t xml:space="preserve">association. </w:t>
      </w:r>
      <w:r w:rsidR="009174BD" w:rsidRPr="00B776E8">
        <w:rPr>
          <w:rFonts w:ascii="Times New Roman" w:hAnsi="Times New Roman" w:cs="Times New Roman"/>
          <w:sz w:val="24"/>
          <w:szCs w:val="24"/>
          <w:lang w:val="en-GB"/>
        </w:rPr>
        <w:lastRenderedPageBreak/>
        <w:t>Inconsistent with the result, Ahmad</w:t>
      </w:r>
      <w:r w:rsidR="005B0B9E" w:rsidRPr="00B776E8">
        <w:rPr>
          <w:rFonts w:ascii="Times New Roman" w:hAnsi="Times New Roman" w:cs="Times New Roman"/>
          <w:sz w:val="24"/>
          <w:szCs w:val="24"/>
          <w:lang w:val="en-GB"/>
        </w:rPr>
        <w:t xml:space="preserve">, </w:t>
      </w:r>
      <w:proofErr w:type="spellStart"/>
      <w:r w:rsidR="005B0B9E" w:rsidRPr="00B776E8">
        <w:rPr>
          <w:rFonts w:ascii="Times New Roman" w:hAnsi="Times New Roman" w:cs="Times New Roman"/>
          <w:sz w:val="24"/>
          <w:szCs w:val="24"/>
          <w:lang w:val="en-GB"/>
        </w:rPr>
        <w:t>Sial</w:t>
      </w:r>
      <w:proofErr w:type="spellEnd"/>
      <w:r w:rsidR="005B0B9E" w:rsidRPr="00B776E8">
        <w:rPr>
          <w:rFonts w:ascii="Times New Roman" w:hAnsi="Times New Roman" w:cs="Times New Roman"/>
          <w:sz w:val="24"/>
          <w:szCs w:val="24"/>
          <w:lang w:val="en-GB"/>
        </w:rPr>
        <w:t>, and Ahmad</w:t>
      </w:r>
      <w:r w:rsidR="009174BD" w:rsidRPr="00B776E8">
        <w:rPr>
          <w:rFonts w:ascii="Times New Roman" w:hAnsi="Times New Roman" w:cs="Times New Roman"/>
          <w:sz w:val="24"/>
          <w:szCs w:val="24"/>
          <w:lang w:val="en-GB"/>
        </w:rPr>
        <w:t xml:space="preserve"> (</w:t>
      </w:r>
      <w:r w:rsidRPr="00B776E8">
        <w:rPr>
          <w:rFonts w:ascii="Times New Roman" w:hAnsi="Times New Roman" w:cs="Times New Roman"/>
          <w:sz w:val="24"/>
          <w:szCs w:val="24"/>
          <w:lang w:val="en-GB"/>
        </w:rPr>
        <w:t>2018</w:t>
      </w:r>
      <w:r w:rsidR="009174BD" w:rsidRPr="00B776E8">
        <w:rPr>
          <w:rFonts w:ascii="Times New Roman" w:hAnsi="Times New Roman" w:cs="Times New Roman"/>
          <w:sz w:val="24"/>
          <w:szCs w:val="24"/>
          <w:lang w:val="en-GB"/>
        </w:rPr>
        <w:t xml:space="preserve">) and Gale and </w:t>
      </w:r>
      <w:proofErr w:type="spellStart"/>
      <w:r w:rsidR="009174BD" w:rsidRPr="00B776E8">
        <w:rPr>
          <w:rFonts w:ascii="Times New Roman" w:hAnsi="Times New Roman" w:cs="Times New Roman"/>
          <w:sz w:val="24"/>
          <w:szCs w:val="24"/>
          <w:lang w:val="en-GB"/>
        </w:rPr>
        <w:t>Samwick</w:t>
      </w:r>
      <w:proofErr w:type="spellEnd"/>
      <w:r w:rsidR="009174BD" w:rsidRPr="00B776E8">
        <w:rPr>
          <w:rFonts w:ascii="Times New Roman" w:hAnsi="Times New Roman" w:cs="Times New Roman"/>
          <w:sz w:val="24"/>
          <w:szCs w:val="24"/>
          <w:lang w:val="en-GB"/>
        </w:rPr>
        <w:t xml:space="preserve"> (</w:t>
      </w:r>
      <w:r w:rsidRPr="00B776E8">
        <w:rPr>
          <w:rFonts w:ascii="Times New Roman" w:hAnsi="Times New Roman" w:cs="Times New Roman"/>
          <w:sz w:val="24"/>
          <w:szCs w:val="24"/>
          <w:lang w:val="en-GB"/>
        </w:rPr>
        <w:t xml:space="preserve">2014) suggested that, although ITR boosts economic growth in the short term, it is demotivating for the economy in the long run. Hosen (2019) came to the same conclusion, claiming that AITR </w:t>
      </w:r>
      <w:r w:rsidR="00E25E07">
        <w:rPr>
          <w:rFonts w:ascii="Times New Roman" w:hAnsi="Times New Roman" w:cs="Times New Roman"/>
          <w:sz w:val="24"/>
          <w:szCs w:val="24"/>
          <w:lang w:val="en-GB"/>
        </w:rPr>
        <w:t>negatively influences</w:t>
      </w:r>
      <w:r w:rsidRPr="00B776E8">
        <w:rPr>
          <w:rFonts w:ascii="Times New Roman" w:hAnsi="Times New Roman" w:cs="Times New Roman"/>
          <w:sz w:val="24"/>
          <w:szCs w:val="24"/>
          <w:lang w:val="en-GB"/>
        </w:rPr>
        <w:t xml:space="preserve"> the GDP of Bangladesh in the long run.  The gap between BITR and AITR growth is unparalleled and fluctuat</w:t>
      </w:r>
      <w:r w:rsidR="00E25E07">
        <w:rPr>
          <w:rFonts w:ascii="Times New Roman" w:hAnsi="Times New Roman" w:cs="Times New Roman"/>
          <w:sz w:val="24"/>
          <w:szCs w:val="24"/>
          <w:lang w:val="en-GB"/>
        </w:rPr>
        <w:t>es</w:t>
      </w:r>
      <w:r w:rsidRPr="00B776E8">
        <w:rPr>
          <w:rFonts w:ascii="Times New Roman" w:hAnsi="Times New Roman" w:cs="Times New Roman"/>
          <w:sz w:val="24"/>
          <w:szCs w:val="24"/>
          <w:lang w:val="en-GB"/>
        </w:rPr>
        <w:t xml:space="preserve"> at specific periods. In this context, a comprehensive and in-depth investigation might give </w:t>
      </w:r>
      <w:r w:rsidR="00E25E07">
        <w:rPr>
          <w:rFonts w:ascii="Times New Roman" w:hAnsi="Times New Roman" w:cs="Times New Roman"/>
          <w:sz w:val="24"/>
          <w:szCs w:val="24"/>
          <w:lang w:val="en-GB"/>
        </w:rPr>
        <w:t>the argument a greater understanding</w:t>
      </w:r>
      <w:r w:rsidRPr="00B776E8">
        <w:rPr>
          <w:rFonts w:ascii="Times New Roman" w:hAnsi="Times New Roman" w:cs="Times New Roman"/>
          <w:sz w:val="24"/>
          <w:szCs w:val="24"/>
          <w:lang w:val="en-GB"/>
        </w:rPr>
        <w:t>.</w:t>
      </w:r>
    </w:p>
    <w:p w14:paraId="55CFCD5E" w14:textId="77777777" w:rsidR="00717B51" w:rsidRPr="00B776E8" w:rsidRDefault="005B0B9E" w:rsidP="00231B6B">
      <w:pPr>
        <w:spacing w:before="120" w:after="120" w:line="480" w:lineRule="auto"/>
        <w:rPr>
          <w:rFonts w:ascii="Times New Roman" w:hAnsi="Times New Roman" w:cs="Times New Roman"/>
          <w:b/>
          <w:sz w:val="24"/>
          <w:szCs w:val="24"/>
          <w:lang w:val="en-GB"/>
        </w:rPr>
      </w:pPr>
      <w:r w:rsidRPr="00B776E8">
        <w:rPr>
          <w:rFonts w:ascii="Times New Roman" w:hAnsi="Times New Roman" w:cs="Times New Roman"/>
          <w:b/>
          <w:sz w:val="24"/>
          <w:szCs w:val="24"/>
          <w:lang w:val="en-GB"/>
        </w:rPr>
        <w:t>7</w:t>
      </w:r>
      <w:r w:rsidR="00717B51" w:rsidRPr="00B776E8">
        <w:rPr>
          <w:rFonts w:ascii="Times New Roman" w:hAnsi="Times New Roman" w:cs="Times New Roman"/>
          <w:b/>
          <w:sz w:val="24"/>
          <w:szCs w:val="24"/>
          <w:lang w:val="en-GB"/>
        </w:rPr>
        <w:t>. Recommendation</w:t>
      </w:r>
      <w:r w:rsidR="002B15B1" w:rsidRPr="00B776E8">
        <w:rPr>
          <w:rFonts w:ascii="Times New Roman" w:hAnsi="Times New Roman" w:cs="Times New Roman"/>
          <w:b/>
          <w:sz w:val="24"/>
          <w:szCs w:val="24"/>
          <w:lang w:val="en-GB"/>
        </w:rPr>
        <w:t>s</w:t>
      </w:r>
      <w:r w:rsidR="00717B51" w:rsidRPr="00B776E8">
        <w:rPr>
          <w:rFonts w:ascii="Times New Roman" w:hAnsi="Times New Roman" w:cs="Times New Roman"/>
          <w:b/>
          <w:sz w:val="24"/>
          <w:szCs w:val="24"/>
          <w:lang w:val="en-GB"/>
        </w:rPr>
        <w:t xml:space="preserve"> and Conclusion</w:t>
      </w:r>
    </w:p>
    <w:p w14:paraId="2006835D" w14:textId="3EC0D17E" w:rsidR="00717B51" w:rsidRPr="00B776E8" w:rsidRDefault="00717B51" w:rsidP="00231B6B">
      <w:pPr>
        <w:spacing w:before="120" w:after="120" w:line="480" w:lineRule="auto"/>
        <w:jc w:val="both"/>
        <w:rPr>
          <w:rFonts w:ascii="Times New Roman" w:hAnsi="Times New Roman" w:cs="Times New Roman"/>
          <w:sz w:val="24"/>
          <w:szCs w:val="24"/>
          <w:lang w:val="en-GB"/>
        </w:rPr>
      </w:pPr>
      <w:r w:rsidRPr="00B776E8">
        <w:rPr>
          <w:rFonts w:ascii="Times New Roman" w:hAnsi="Times New Roman" w:cs="Times New Roman"/>
          <w:sz w:val="24"/>
          <w:szCs w:val="24"/>
          <w:lang w:val="en-GB"/>
        </w:rPr>
        <w:t xml:space="preserve">Our research uncovers a link between indirect tax revenue and economic development. As an emerging country, Bangladesh needs to make huge allocations on various investments funded by indirect taxes. However, it is unclear how long the current trend of a significant levy will persist. Will purchasing power of consumers and real income rise uniformly with the incremental tax? Rostow's economic growth theory may provide the answers for optimistic policymakers. According to the hypothesis of the theory, the economy grows at a slower rate during periods of high mass consumption, especially after saturation. Bangladesh must achieve this level </w:t>
      </w:r>
      <w:r w:rsidR="00E25E07">
        <w:rPr>
          <w:rFonts w:ascii="Times New Roman" w:hAnsi="Times New Roman" w:cs="Times New Roman"/>
          <w:sz w:val="24"/>
          <w:szCs w:val="24"/>
          <w:lang w:val="en-GB"/>
        </w:rPr>
        <w:t>to develop</w:t>
      </w:r>
      <w:r w:rsidRPr="00B776E8">
        <w:rPr>
          <w:rFonts w:ascii="Times New Roman" w:hAnsi="Times New Roman" w:cs="Times New Roman"/>
          <w:sz w:val="24"/>
          <w:szCs w:val="24"/>
          <w:lang w:val="en-GB"/>
        </w:rPr>
        <w:t xml:space="preserve">, and this high tax may be imposed indefinitely. After that, the harmful consequences may be lessened. If people's living standards fall below the poverty line, </w:t>
      </w:r>
      <w:r w:rsidR="00E25E07">
        <w:rPr>
          <w:rFonts w:ascii="Times New Roman" w:hAnsi="Times New Roman" w:cs="Times New Roman"/>
          <w:sz w:val="24"/>
          <w:szCs w:val="24"/>
          <w:lang w:val="en-GB"/>
        </w:rPr>
        <w:t>broadening</w:t>
      </w:r>
      <w:r w:rsidRPr="00B776E8">
        <w:rPr>
          <w:rFonts w:ascii="Times New Roman" w:hAnsi="Times New Roman" w:cs="Times New Roman"/>
          <w:sz w:val="24"/>
          <w:szCs w:val="24"/>
          <w:lang w:val="en-GB"/>
        </w:rPr>
        <w:t xml:space="preserve"> the tax base and increas</w:t>
      </w:r>
      <w:r w:rsidR="00E25E07">
        <w:rPr>
          <w:rFonts w:ascii="Times New Roman" w:hAnsi="Times New Roman" w:cs="Times New Roman"/>
          <w:sz w:val="24"/>
          <w:szCs w:val="24"/>
          <w:lang w:val="en-GB"/>
        </w:rPr>
        <w:t>ing</w:t>
      </w:r>
      <w:r w:rsidRPr="00B776E8">
        <w:rPr>
          <w:rFonts w:ascii="Times New Roman" w:hAnsi="Times New Roman" w:cs="Times New Roman"/>
          <w:sz w:val="24"/>
          <w:szCs w:val="24"/>
          <w:lang w:val="en-GB"/>
        </w:rPr>
        <w:t xml:space="preserve"> tax effort</w:t>
      </w:r>
      <w:r w:rsidR="00E25E07">
        <w:rPr>
          <w:rFonts w:ascii="Times New Roman" w:hAnsi="Times New Roman" w:cs="Times New Roman"/>
          <w:sz w:val="24"/>
          <w:szCs w:val="24"/>
          <w:lang w:val="en-GB"/>
        </w:rPr>
        <w:t>s</w:t>
      </w:r>
      <w:r w:rsidRPr="00B776E8">
        <w:rPr>
          <w:rFonts w:ascii="Times New Roman" w:hAnsi="Times New Roman" w:cs="Times New Roman"/>
          <w:sz w:val="24"/>
          <w:szCs w:val="24"/>
          <w:lang w:val="en-GB"/>
        </w:rPr>
        <w:t xml:space="preserve"> will be effective. </w:t>
      </w:r>
      <w:r w:rsidR="00E25E07">
        <w:rPr>
          <w:rFonts w:ascii="Times New Roman" w:hAnsi="Times New Roman" w:cs="Times New Roman"/>
          <w:sz w:val="24"/>
          <w:szCs w:val="24"/>
          <w:lang w:val="en-GB"/>
        </w:rPr>
        <w:t>However, d</w:t>
      </w:r>
      <w:r w:rsidRPr="00B776E8">
        <w:rPr>
          <w:rFonts w:ascii="Times New Roman" w:hAnsi="Times New Roman" w:cs="Times New Roman"/>
          <w:sz w:val="24"/>
          <w:szCs w:val="24"/>
          <w:lang w:val="en-GB"/>
        </w:rPr>
        <w:t>ue to the adverse economic effects of the Covid-19 epidemic, this goal is becoming more challenging to achieve.</w:t>
      </w:r>
    </w:p>
    <w:p w14:paraId="34EA560F" w14:textId="06319C2E" w:rsidR="00717B51" w:rsidRPr="00B776E8" w:rsidRDefault="00717B51" w:rsidP="00231B6B">
      <w:pPr>
        <w:spacing w:before="120" w:after="120" w:line="480" w:lineRule="auto"/>
        <w:jc w:val="both"/>
        <w:rPr>
          <w:rFonts w:ascii="Times New Roman" w:eastAsia="Times New Roman" w:hAnsi="Times New Roman" w:cs="Times New Roman"/>
          <w:sz w:val="24"/>
          <w:szCs w:val="24"/>
          <w:lang w:val="en-GB"/>
        </w:rPr>
      </w:pPr>
      <w:r w:rsidRPr="00B776E8">
        <w:rPr>
          <w:rFonts w:ascii="Times New Roman" w:hAnsi="Times New Roman" w:cs="Times New Roman"/>
          <w:sz w:val="24"/>
          <w:szCs w:val="24"/>
          <w:lang w:val="en-GB"/>
        </w:rPr>
        <w:t xml:space="preserve">According to the findings, despite the positive effects of indirect taxes in the short run, the study stresses lowering reliance on indirect taxes. </w:t>
      </w:r>
      <w:proofErr w:type="spellStart"/>
      <w:r w:rsidRPr="00B776E8">
        <w:rPr>
          <w:rFonts w:ascii="Times New Roman" w:hAnsi="Times New Roman" w:cs="Times New Roman"/>
          <w:sz w:val="24"/>
          <w:szCs w:val="24"/>
          <w:shd w:val="clear" w:color="auto" w:fill="FFFFFF"/>
          <w:lang w:val="en-GB"/>
        </w:rPr>
        <w:t>Ilaboya</w:t>
      </w:r>
      <w:proofErr w:type="spellEnd"/>
      <w:r w:rsidRPr="00B776E8">
        <w:rPr>
          <w:rFonts w:ascii="Times New Roman" w:hAnsi="Times New Roman" w:cs="Times New Roman"/>
          <w:sz w:val="24"/>
          <w:szCs w:val="24"/>
          <w:shd w:val="clear" w:color="auto" w:fill="FFFFFF"/>
          <w:lang w:val="en-GB"/>
        </w:rPr>
        <w:t xml:space="preserve"> and </w:t>
      </w:r>
      <w:proofErr w:type="spellStart"/>
      <w:r w:rsidRPr="00B776E8">
        <w:rPr>
          <w:rFonts w:ascii="Times New Roman" w:hAnsi="Times New Roman" w:cs="Times New Roman"/>
          <w:sz w:val="24"/>
          <w:szCs w:val="24"/>
          <w:shd w:val="clear" w:color="auto" w:fill="FFFFFF"/>
          <w:lang w:val="en-GB"/>
        </w:rPr>
        <w:t>Mgbame</w:t>
      </w:r>
      <w:proofErr w:type="spellEnd"/>
      <w:r w:rsidRPr="00B776E8">
        <w:rPr>
          <w:rFonts w:ascii="Times New Roman" w:hAnsi="Times New Roman" w:cs="Times New Roman"/>
          <w:sz w:val="24"/>
          <w:szCs w:val="24"/>
          <w:lang w:val="en-GB"/>
        </w:rPr>
        <w:t xml:space="preserve"> (2012) made a similar recommendation from their research in Nigeria. This suggestion is to ensure inclusive growth by reducing the tax burden on the poor. In addition, excessive imposition of indirect tax may be exploitative in the long run since our research demonstrates that indirect tax has a negative long-</w:t>
      </w:r>
      <w:r w:rsidRPr="00B776E8">
        <w:rPr>
          <w:rFonts w:ascii="Times New Roman" w:hAnsi="Times New Roman" w:cs="Times New Roman"/>
          <w:sz w:val="24"/>
          <w:szCs w:val="24"/>
          <w:lang w:val="en-GB"/>
        </w:rPr>
        <w:lastRenderedPageBreak/>
        <w:t>term impact on economic growth. At the same time, the report recommends that the tax base can be expanded to make up for the lost revenue from indirect taxes. In this case, various environmental charges on the resources tax might be beneficial (</w:t>
      </w:r>
      <w:r w:rsidRPr="00B776E8">
        <w:rPr>
          <w:rFonts w:ascii="Times New Roman" w:hAnsi="Times New Roman" w:cs="Times New Roman"/>
          <w:sz w:val="24"/>
          <w:szCs w:val="24"/>
          <w:shd w:val="clear" w:color="auto" w:fill="FFFFFF"/>
          <w:lang w:val="en-GB"/>
        </w:rPr>
        <w:t>Nguyen</w:t>
      </w:r>
      <w:r w:rsidRPr="00B776E8">
        <w:rPr>
          <w:rFonts w:ascii="Times New Roman" w:eastAsia="Times New Roman" w:hAnsi="Times New Roman" w:cs="Times New Roman"/>
          <w:sz w:val="24"/>
          <w:szCs w:val="24"/>
          <w:lang w:val="en-GB"/>
        </w:rPr>
        <w:t xml:space="preserve"> 2019).</w:t>
      </w:r>
    </w:p>
    <w:p w14:paraId="1CF45E09" w14:textId="09713E2B" w:rsidR="00B64819" w:rsidRPr="00B776E8" w:rsidRDefault="00717B51" w:rsidP="00231B6B">
      <w:pPr>
        <w:spacing w:before="120" w:after="120" w:line="480" w:lineRule="auto"/>
        <w:jc w:val="both"/>
        <w:rPr>
          <w:rFonts w:ascii="Times New Roman" w:hAnsi="Times New Roman" w:cs="Times New Roman"/>
          <w:sz w:val="24"/>
          <w:szCs w:val="24"/>
          <w:lang w:val="en-GB"/>
        </w:rPr>
      </w:pPr>
      <w:r w:rsidRPr="00B776E8">
        <w:rPr>
          <w:rFonts w:ascii="Times New Roman" w:hAnsi="Times New Roman" w:cs="Times New Roman"/>
          <w:sz w:val="24"/>
          <w:szCs w:val="24"/>
          <w:lang w:val="en-GB"/>
        </w:rPr>
        <w:t xml:space="preserve">Bangladesh must precisely calculate BITR or efficiently distribute resources in order to avoid a bottleneck issue. If development projects halt for a long time due to the failure of the BITR accumulation, the current development ceremony can be deterred. The insights derived from the growth gap analysis between BITR and AITR at different time points can help the government </w:t>
      </w:r>
      <w:proofErr w:type="spellStart"/>
      <w:r w:rsidR="00A26FCA" w:rsidRPr="00B776E8">
        <w:rPr>
          <w:rFonts w:ascii="Times New Roman" w:hAnsi="Times New Roman" w:cs="Times New Roman"/>
          <w:sz w:val="24"/>
          <w:szCs w:val="24"/>
          <w:lang w:val="en-GB"/>
        </w:rPr>
        <w:t>analy</w:t>
      </w:r>
      <w:r w:rsidR="00E25E07">
        <w:rPr>
          <w:rFonts w:ascii="Times New Roman" w:hAnsi="Times New Roman" w:cs="Times New Roman"/>
          <w:sz w:val="24"/>
          <w:szCs w:val="24"/>
          <w:lang w:val="en-GB"/>
        </w:rPr>
        <w:t>z</w:t>
      </w:r>
      <w:r w:rsidR="00A26FCA" w:rsidRPr="00B776E8">
        <w:rPr>
          <w:rFonts w:ascii="Times New Roman" w:hAnsi="Times New Roman" w:cs="Times New Roman"/>
          <w:sz w:val="24"/>
          <w:szCs w:val="24"/>
          <w:lang w:val="en-GB"/>
        </w:rPr>
        <w:t>e</w:t>
      </w:r>
      <w:proofErr w:type="spellEnd"/>
      <w:r w:rsidRPr="00B776E8">
        <w:rPr>
          <w:rFonts w:ascii="Times New Roman" w:hAnsi="Times New Roman" w:cs="Times New Roman"/>
          <w:sz w:val="24"/>
          <w:szCs w:val="24"/>
          <w:lang w:val="en-GB"/>
        </w:rPr>
        <w:t xml:space="preserve"> their past mistakes and evaluate the then economic conditions. </w:t>
      </w:r>
      <w:r w:rsidR="00E25E07">
        <w:rPr>
          <w:rFonts w:ascii="Times New Roman" w:hAnsi="Times New Roman" w:cs="Times New Roman"/>
          <w:sz w:val="24"/>
          <w:szCs w:val="24"/>
          <w:lang w:val="en-GB"/>
        </w:rPr>
        <w:t>Therefore, i</w:t>
      </w:r>
      <w:r w:rsidRPr="00B776E8">
        <w:rPr>
          <w:rFonts w:ascii="Times New Roman" w:hAnsi="Times New Roman" w:cs="Times New Roman"/>
          <w:sz w:val="24"/>
          <w:szCs w:val="24"/>
          <w:lang w:val="en-GB"/>
        </w:rPr>
        <w:t>t will be helpful for further BITR determination and AITR actualization. Besides, the government will be able to determine some prospective sources and quantity of ITR properly. If accurate projections are feasible, depolarization of development plans and proper resource use will be fruitful for further economic development.</w:t>
      </w:r>
    </w:p>
    <w:p w14:paraId="65C837EA" w14:textId="77777777" w:rsidR="00B776E8" w:rsidRDefault="00B776E8" w:rsidP="00231B6B">
      <w:pPr>
        <w:pStyle w:val="AbsKeyBibli"/>
        <w:spacing w:after="0" w:line="480" w:lineRule="auto"/>
        <w:ind w:left="0"/>
        <w:rPr>
          <w:rStyle w:val="Hyperlink"/>
          <w:rFonts w:eastAsiaTheme="majorEastAsia"/>
          <w:b/>
          <w:color w:val="auto"/>
          <w:sz w:val="24"/>
          <w:szCs w:val="24"/>
          <w:u w:val="none"/>
        </w:rPr>
      </w:pPr>
    </w:p>
    <w:p w14:paraId="4D15F222" w14:textId="77777777" w:rsidR="00B64819" w:rsidRPr="00B776E8" w:rsidRDefault="00B64819" w:rsidP="00231B6B">
      <w:pPr>
        <w:pStyle w:val="AbsKeyBibli"/>
        <w:spacing w:after="0" w:line="480" w:lineRule="auto"/>
        <w:ind w:left="0"/>
        <w:rPr>
          <w:rStyle w:val="Hyperlink"/>
          <w:rFonts w:eastAsiaTheme="majorEastAsia"/>
          <w:b/>
          <w:color w:val="auto"/>
          <w:sz w:val="24"/>
          <w:szCs w:val="24"/>
          <w:u w:val="none"/>
        </w:rPr>
      </w:pPr>
      <w:r w:rsidRPr="00B776E8">
        <w:rPr>
          <w:rStyle w:val="Hyperlink"/>
          <w:rFonts w:eastAsiaTheme="majorEastAsia"/>
          <w:b/>
          <w:color w:val="auto"/>
          <w:sz w:val="24"/>
          <w:szCs w:val="24"/>
          <w:u w:val="none"/>
        </w:rPr>
        <w:t xml:space="preserve">Funding </w:t>
      </w:r>
    </w:p>
    <w:p w14:paraId="5DF6F24B" w14:textId="77777777" w:rsidR="00B64819" w:rsidRPr="00B776E8" w:rsidRDefault="00B64819" w:rsidP="00231B6B">
      <w:pPr>
        <w:pStyle w:val="AbsKeyBibli"/>
        <w:spacing w:after="0" w:line="480" w:lineRule="auto"/>
        <w:ind w:left="0"/>
        <w:rPr>
          <w:color w:val="000000"/>
          <w:sz w:val="24"/>
          <w:szCs w:val="24"/>
          <w:shd w:val="clear" w:color="auto" w:fill="FFFFFF"/>
        </w:rPr>
      </w:pPr>
      <w:r w:rsidRPr="00B776E8">
        <w:rPr>
          <w:color w:val="000000"/>
          <w:sz w:val="24"/>
          <w:szCs w:val="24"/>
          <w:shd w:val="clear" w:color="auto" w:fill="FFFFFF"/>
        </w:rPr>
        <w:t>This research received no specific grant from any funding agency in the public, commercial, or not-for-profit sectors.</w:t>
      </w:r>
    </w:p>
    <w:p w14:paraId="65BA0F52" w14:textId="77777777" w:rsidR="00B776E8" w:rsidRDefault="00B776E8" w:rsidP="00231B6B">
      <w:pPr>
        <w:pStyle w:val="AbsKeyBibli"/>
        <w:spacing w:after="0" w:line="480" w:lineRule="auto"/>
        <w:ind w:left="0"/>
        <w:rPr>
          <w:rStyle w:val="Strong"/>
          <w:rFonts w:eastAsiaTheme="majorEastAsia"/>
          <w:color w:val="000000"/>
          <w:sz w:val="24"/>
          <w:szCs w:val="24"/>
          <w:shd w:val="clear" w:color="auto" w:fill="FFFFFF"/>
        </w:rPr>
      </w:pPr>
    </w:p>
    <w:p w14:paraId="2DEAA218" w14:textId="77777777" w:rsidR="00B64819" w:rsidRPr="00B776E8" w:rsidRDefault="00B64819" w:rsidP="00231B6B">
      <w:pPr>
        <w:pStyle w:val="AbsKeyBibli"/>
        <w:spacing w:after="0" w:line="480" w:lineRule="auto"/>
        <w:ind w:left="0"/>
        <w:rPr>
          <w:rStyle w:val="Strong"/>
          <w:rFonts w:eastAsiaTheme="majorEastAsia"/>
          <w:color w:val="000000"/>
          <w:sz w:val="24"/>
          <w:szCs w:val="24"/>
          <w:shd w:val="clear" w:color="auto" w:fill="FFFFFF"/>
        </w:rPr>
      </w:pPr>
      <w:r w:rsidRPr="00B776E8">
        <w:rPr>
          <w:rStyle w:val="Strong"/>
          <w:rFonts w:eastAsiaTheme="majorEastAsia"/>
          <w:color w:val="000000"/>
          <w:sz w:val="24"/>
          <w:szCs w:val="24"/>
          <w:shd w:val="clear" w:color="auto" w:fill="FFFFFF"/>
        </w:rPr>
        <w:t>Declaration of conflicting interests</w:t>
      </w:r>
    </w:p>
    <w:p w14:paraId="1D593C60" w14:textId="5819D9A1" w:rsidR="00B64819" w:rsidRPr="00B776E8" w:rsidRDefault="00B64819" w:rsidP="00231B6B">
      <w:pPr>
        <w:pStyle w:val="AbsKeyBibli"/>
        <w:spacing w:after="0" w:line="480" w:lineRule="auto"/>
        <w:ind w:left="0"/>
        <w:rPr>
          <w:rFonts w:eastAsiaTheme="majorEastAsia"/>
          <w:b/>
          <w:sz w:val="24"/>
          <w:szCs w:val="24"/>
        </w:rPr>
      </w:pPr>
      <w:r w:rsidRPr="00B776E8">
        <w:rPr>
          <w:sz w:val="24"/>
          <w:szCs w:val="24"/>
        </w:rPr>
        <w:t xml:space="preserve">The authors declared no potential conflicts of interest </w:t>
      </w:r>
      <w:r w:rsidR="00E25E07">
        <w:rPr>
          <w:sz w:val="24"/>
          <w:szCs w:val="24"/>
        </w:rPr>
        <w:t>concerning</w:t>
      </w:r>
      <w:r w:rsidRPr="00B776E8">
        <w:rPr>
          <w:sz w:val="24"/>
          <w:szCs w:val="24"/>
        </w:rPr>
        <w:t xml:space="preserve"> the research, authorship</w:t>
      </w:r>
      <w:r w:rsidR="00682F2D" w:rsidRPr="00B776E8">
        <w:rPr>
          <w:sz w:val="24"/>
          <w:szCs w:val="24"/>
        </w:rPr>
        <w:t>,</w:t>
      </w:r>
      <w:r w:rsidRPr="00B776E8">
        <w:rPr>
          <w:sz w:val="24"/>
          <w:szCs w:val="24"/>
        </w:rPr>
        <w:t xml:space="preserve"> or submission.</w:t>
      </w:r>
    </w:p>
    <w:p w14:paraId="036DF78F" w14:textId="204E5899" w:rsidR="00717B51" w:rsidRDefault="00717B51" w:rsidP="003840B2">
      <w:pPr>
        <w:spacing w:after="0" w:line="276" w:lineRule="auto"/>
        <w:jc w:val="both"/>
        <w:rPr>
          <w:rFonts w:ascii="Times New Roman" w:hAnsi="Times New Roman" w:cs="Times New Roman"/>
          <w:b/>
          <w:sz w:val="24"/>
          <w:szCs w:val="24"/>
          <w:shd w:val="clear" w:color="auto" w:fill="FFFFFF"/>
          <w:lang w:val="en-GB"/>
        </w:rPr>
      </w:pPr>
    </w:p>
    <w:p w14:paraId="78A9A9C3" w14:textId="1FE2A949" w:rsidR="00231B6B" w:rsidRDefault="00231B6B" w:rsidP="003840B2">
      <w:pPr>
        <w:spacing w:after="0" w:line="276" w:lineRule="auto"/>
        <w:jc w:val="both"/>
        <w:rPr>
          <w:rFonts w:ascii="Times New Roman" w:hAnsi="Times New Roman" w:cs="Times New Roman"/>
          <w:b/>
          <w:sz w:val="24"/>
          <w:szCs w:val="24"/>
          <w:shd w:val="clear" w:color="auto" w:fill="FFFFFF"/>
          <w:lang w:val="en-GB"/>
        </w:rPr>
      </w:pPr>
    </w:p>
    <w:p w14:paraId="55850A58" w14:textId="586AB24A" w:rsidR="00231B6B" w:rsidRDefault="00231B6B" w:rsidP="003840B2">
      <w:pPr>
        <w:spacing w:after="0" w:line="276" w:lineRule="auto"/>
        <w:jc w:val="both"/>
        <w:rPr>
          <w:rFonts w:ascii="Times New Roman" w:hAnsi="Times New Roman" w:cs="Times New Roman"/>
          <w:b/>
          <w:sz w:val="24"/>
          <w:szCs w:val="24"/>
          <w:shd w:val="clear" w:color="auto" w:fill="FFFFFF"/>
          <w:lang w:val="en-GB"/>
        </w:rPr>
      </w:pPr>
    </w:p>
    <w:p w14:paraId="1046A358" w14:textId="00F50E03" w:rsidR="00E25E07" w:rsidRDefault="00E25E07" w:rsidP="003840B2">
      <w:pPr>
        <w:spacing w:after="0" w:line="276" w:lineRule="auto"/>
        <w:jc w:val="both"/>
        <w:rPr>
          <w:rFonts w:ascii="Times New Roman" w:hAnsi="Times New Roman" w:cs="Times New Roman"/>
          <w:b/>
          <w:sz w:val="24"/>
          <w:szCs w:val="24"/>
          <w:shd w:val="clear" w:color="auto" w:fill="FFFFFF"/>
          <w:lang w:val="en-GB"/>
        </w:rPr>
      </w:pPr>
    </w:p>
    <w:p w14:paraId="54272E8E" w14:textId="77777777" w:rsidR="00E25E07" w:rsidRPr="00B776E8" w:rsidRDefault="00E25E07" w:rsidP="003840B2">
      <w:pPr>
        <w:spacing w:after="0" w:line="276" w:lineRule="auto"/>
        <w:jc w:val="both"/>
        <w:rPr>
          <w:rFonts w:ascii="Times New Roman" w:hAnsi="Times New Roman" w:cs="Times New Roman"/>
          <w:b/>
          <w:sz w:val="24"/>
          <w:szCs w:val="24"/>
          <w:shd w:val="clear" w:color="auto" w:fill="FFFFFF"/>
          <w:lang w:val="en-GB"/>
        </w:rPr>
      </w:pPr>
    </w:p>
    <w:p w14:paraId="2CBEE3C5" w14:textId="77777777" w:rsidR="0000283D" w:rsidRPr="00B776E8" w:rsidRDefault="00717B51" w:rsidP="003840B2">
      <w:pPr>
        <w:spacing w:after="0" w:line="276" w:lineRule="auto"/>
        <w:ind w:left="720" w:hanging="720"/>
        <w:jc w:val="both"/>
        <w:rPr>
          <w:rFonts w:ascii="Times New Roman" w:hAnsi="Times New Roman" w:cs="Times New Roman"/>
          <w:b/>
          <w:sz w:val="24"/>
          <w:szCs w:val="24"/>
          <w:shd w:val="clear" w:color="auto" w:fill="FFFFFF"/>
          <w:lang w:val="en-GB"/>
        </w:rPr>
      </w:pPr>
      <w:r w:rsidRPr="00B776E8">
        <w:rPr>
          <w:rFonts w:ascii="Times New Roman" w:hAnsi="Times New Roman" w:cs="Times New Roman"/>
          <w:b/>
          <w:sz w:val="24"/>
          <w:szCs w:val="24"/>
          <w:shd w:val="clear" w:color="auto" w:fill="FFFFFF"/>
          <w:lang w:val="en-GB"/>
        </w:rPr>
        <w:lastRenderedPageBreak/>
        <w:t>References</w:t>
      </w:r>
    </w:p>
    <w:p w14:paraId="3234C699" w14:textId="77777777" w:rsidR="00717B51" w:rsidRPr="00B776E8" w:rsidRDefault="00717B51" w:rsidP="003840B2">
      <w:pPr>
        <w:spacing w:after="0" w:line="276" w:lineRule="auto"/>
        <w:ind w:left="720" w:hanging="720"/>
        <w:jc w:val="both"/>
        <w:rPr>
          <w:rFonts w:ascii="Times New Roman" w:hAnsi="Times New Roman" w:cs="Times New Roman"/>
          <w:b/>
          <w:sz w:val="24"/>
          <w:szCs w:val="24"/>
          <w:shd w:val="clear" w:color="auto" w:fill="FFFFFF"/>
          <w:lang w:val="en-GB"/>
        </w:rPr>
      </w:pPr>
    </w:p>
    <w:p w14:paraId="1A15AC0E" w14:textId="77777777" w:rsidR="00231B6B" w:rsidRPr="000642CA" w:rsidRDefault="00231B6B"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t xml:space="preserve">Ahmad, S., </w:t>
      </w:r>
      <w:proofErr w:type="spellStart"/>
      <w:r w:rsidRPr="000642CA">
        <w:rPr>
          <w:rFonts w:ascii="Times New Roman" w:hAnsi="Times New Roman" w:cs="Times New Roman"/>
          <w:sz w:val="24"/>
          <w:szCs w:val="24"/>
          <w:shd w:val="clear" w:color="auto" w:fill="FFFFFF"/>
        </w:rPr>
        <w:t>Sial</w:t>
      </w:r>
      <w:proofErr w:type="spellEnd"/>
      <w:r w:rsidRPr="000642CA">
        <w:rPr>
          <w:rFonts w:ascii="Times New Roman" w:hAnsi="Times New Roman" w:cs="Times New Roman"/>
          <w:sz w:val="24"/>
          <w:szCs w:val="24"/>
          <w:shd w:val="clear" w:color="auto" w:fill="FFFFFF"/>
        </w:rPr>
        <w:t>, H. M., &amp; Ahmad, N. (2018). Indirect taxes and economic growth: An empirical analysis of Pakistan. </w:t>
      </w:r>
      <w:r w:rsidRPr="000642CA">
        <w:rPr>
          <w:rFonts w:ascii="Times New Roman" w:hAnsi="Times New Roman" w:cs="Times New Roman"/>
          <w:i/>
          <w:iCs/>
          <w:sz w:val="24"/>
          <w:szCs w:val="24"/>
          <w:shd w:val="clear" w:color="auto" w:fill="FFFFFF"/>
        </w:rPr>
        <w:t>Pakistan Journal of Applied Economics</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28</w:t>
      </w:r>
      <w:r w:rsidRPr="000642CA">
        <w:rPr>
          <w:rFonts w:ascii="Times New Roman" w:hAnsi="Times New Roman" w:cs="Times New Roman"/>
          <w:sz w:val="24"/>
          <w:szCs w:val="24"/>
          <w:shd w:val="clear" w:color="auto" w:fill="FFFFFF"/>
        </w:rPr>
        <w:t>(1), 65-81.</w:t>
      </w:r>
    </w:p>
    <w:p w14:paraId="49AC13A4" w14:textId="77777777" w:rsidR="00231B6B" w:rsidRPr="000642CA" w:rsidRDefault="00231B6B"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t>Ahmed, S. U. (2019). Taxation challenges for Bangladesh. </w:t>
      </w:r>
      <w:r w:rsidRPr="000642CA">
        <w:rPr>
          <w:rFonts w:ascii="Times New Roman" w:hAnsi="Times New Roman" w:cs="Times New Roman"/>
          <w:i/>
          <w:iCs/>
          <w:sz w:val="24"/>
          <w:szCs w:val="24"/>
          <w:shd w:val="clear" w:color="auto" w:fill="FFFFFF"/>
        </w:rPr>
        <w:t>The cost and management</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47</w:t>
      </w:r>
      <w:r w:rsidRPr="000642CA">
        <w:rPr>
          <w:rFonts w:ascii="Times New Roman" w:hAnsi="Times New Roman" w:cs="Times New Roman"/>
          <w:sz w:val="24"/>
          <w:szCs w:val="24"/>
          <w:shd w:val="clear" w:color="auto" w:fill="FFFFFF"/>
        </w:rPr>
        <w:t>(4), 13-21.</w:t>
      </w:r>
    </w:p>
    <w:p w14:paraId="3E86C3FB" w14:textId="77777777" w:rsidR="00231B6B" w:rsidRPr="000642CA" w:rsidRDefault="00231B6B" w:rsidP="000642CA">
      <w:pPr>
        <w:spacing w:after="0" w:line="480" w:lineRule="auto"/>
        <w:ind w:left="720" w:hanging="720"/>
        <w:jc w:val="both"/>
        <w:rPr>
          <w:rFonts w:ascii="Times New Roman" w:hAnsi="Times New Roman" w:cs="Times New Roman"/>
          <w:sz w:val="24"/>
          <w:szCs w:val="24"/>
          <w:shd w:val="clear" w:color="auto" w:fill="FFFFFF"/>
        </w:rPr>
      </w:pPr>
      <w:proofErr w:type="spellStart"/>
      <w:r w:rsidRPr="000642CA">
        <w:rPr>
          <w:rFonts w:ascii="Times New Roman" w:hAnsi="Times New Roman" w:cs="Times New Roman"/>
          <w:sz w:val="24"/>
          <w:szCs w:val="24"/>
          <w:shd w:val="clear" w:color="auto" w:fill="FFFFFF"/>
        </w:rPr>
        <w:t>Akhor</w:t>
      </w:r>
      <w:proofErr w:type="spellEnd"/>
      <w:r w:rsidRPr="000642CA">
        <w:rPr>
          <w:rFonts w:ascii="Times New Roman" w:hAnsi="Times New Roman" w:cs="Times New Roman"/>
          <w:sz w:val="24"/>
          <w:szCs w:val="24"/>
          <w:shd w:val="clear" w:color="auto" w:fill="FFFFFF"/>
        </w:rPr>
        <w:t xml:space="preserve">, S. O., &amp; </w:t>
      </w:r>
      <w:proofErr w:type="spellStart"/>
      <w:r w:rsidRPr="000642CA">
        <w:rPr>
          <w:rFonts w:ascii="Times New Roman" w:hAnsi="Times New Roman" w:cs="Times New Roman"/>
          <w:sz w:val="24"/>
          <w:szCs w:val="24"/>
          <w:shd w:val="clear" w:color="auto" w:fill="FFFFFF"/>
        </w:rPr>
        <w:t>Ekundayo</w:t>
      </w:r>
      <w:proofErr w:type="spellEnd"/>
      <w:r w:rsidRPr="000642CA">
        <w:rPr>
          <w:rFonts w:ascii="Times New Roman" w:hAnsi="Times New Roman" w:cs="Times New Roman"/>
          <w:sz w:val="24"/>
          <w:szCs w:val="24"/>
          <w:shd w:val="clear" w:color="auto" w:fill="FFFFFF"/>
        </w:rPr>
        <w:t>, O. U. (2016). The impact of indirect tax revenue on economic growth: The Nigeria experience. </w:t>
      </w:r>
      <w:proofErr w:type="spellStart"/>
      <w:r w:rsidRPr="000642CA">
        <w:rPr>
          <w:rFonts w:ascii="Times New Roman" w:hAnsi="Times New Roman" w:cs="Times New Roman"/>
          <w:i/>
          <w:iCs/>
          <w:sz w:val="24"/>
          <w:szCs w:val="24"/>
          <w:shd w:val="clear" w:color="auto" w:fill="FFFFFF"/>
        </w:rPr>
        <w:t>Igbinedion</w:t>
      </w:r>
      <w:proofErr w:type="spellEnd"/>
      <w:r w:rsidRPr="000642CA">
        <w:rPr>
          <w:rFonts w:ascii="Times New Roman" w:hAnsi="Times New Roman" w:cs="Times New Roman"/>
          <w:i/>
          <w:iCs/>
          <w:sz w:val="24"/>
          <w:szCs w:val="24"/>
          <w:shd w:val="clear" w:color="auto" w:fill="FFFFFF"/>
        </w:rPr>
        <w:t xml:space="preserve"> University Journal of Accounting</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2</w:t>
      </w:r>
      <w:r w:rsidRPr="000642CA">
        <w:rPr>
          <w:rFonts w:ascii="Times New Roman" w:hAnsi="Times New Roman" w:cs="Times New Roman"/>
          <w:sz w:val="24"/>
          <w:szCs w:val="24"/>
          <w:shd w:val="clear" w:color="auto" w:fill="FFFFFF"/>
        </w:rPr>
        <w:t>(08), 62-87.</w:t>
      </w:r>
    </w:p>
    <w:p w14:paraId="2A29AEBF" w14:textId="774D62CC" w:rsidR="0051224C" w:rsidRPr="000642CA" w:rsidRDefault="00335BE5" w:rsidP="000642CA">
      <w:pPr>
        <w:spacing w:after="0" w:line="480" w:lineRule="auto"/>
        <w:ind w:left="720" w:hanging="720"/>
        <w:jc w:val="both"/>
        <w:rPr>
          <w:rFonts w:ascii="Times New Roman" w:hAnsi="Times New Roman" w:cs="Times New Roman"/>
          <w:sz w:val="24"/>
          <w:szCs w:val="24"/>
          <w:shd w:val="clear" w:color="auto" w:fill="FFFFFF"/>
          <w:lang w:val="en-GB"/>
        </w:rPr>
      </w:pPr>
      <w:proofErr w:type="spellStart"/>
      <w:r w:rsidRPr="000642CA">
        <w:rPr>
          <w:rFonts w:ascii="Times New Roman" w:hAnsi="Times New Roman" w:cs="Times New Roman"/>
          <w:sz w:val="24"/>
          <w:szCs w:val="24"/>
          <w:lang w:val="en-GB"/>
        </w:rPr>
        <w:t>Alam</w:t>
      </w:r>
      <w:proofErr w:type="spellEnd"/>
      <w:r w:rsidRPr="000642CA">
        <w:rPr>
          <w:rFonts w:ascii="Times New Roman" w:hAnsi="Times New Roman" w:cs="Times New Roman"/>
          <w:sz w:val="24"/>
          <w:szCs w:val="24"/>
          <w:lang w:val="en-GB"/>
        </w:rPr>
        <w:t>, M.</w:t>
      </w:r>
      <w:r w:rsidR="00E75674" w:rsidRPr="000642CA">
        <w:rPr>
          <w:rFonts w:ascii="Times New Roman" w:hAnsi="Times New Roman" w:cs="Times New Roman"/>
          <w:sz w:val="24"/>
          <w:szCs w:val="24"/>
          <w:lang w:val="en-GB"/>
        </w:rPr>
        <w:t>,</w:t>
      </w:r>
      <w:r w:rsidRPr="000642CA">
        <w:rPr>
          <w:rFonts w:ascii="Times New Roman" w:hAnsi="Times New Roman" w:cs="Times New Roman"/>
          <w:sz w:val="24"/>
          <w:szCs w:val="24"/>
          <w:lang w:val="en-GB"/>
        </w:rPr>
        <w:t xml:space="preserve"> </w:t>
      </w:r>
      <w:proofErr w:type="spellStart"/>
      <w:r w:rsidRPr="000642CA">
        <w:rPr>
          <w:rFonts w:ascii="Times New Roman" w:hAnsi="Times New Roman" w:cs="Times New Roman"/>
          <w:sz w:val="24"/>
          <w:szCs w:val="24"/>
          <w:lang w:val="en-GB"/>
        </w:rPr>
        <w:t>Far</w:t>
      </w:r>
      <w:r w:rsidR="00B56FB1" w:rsidRPr="000642CA">
        <w:rPr>
          <w:rFonts w:ascii="Times New Roman" w:hAnsi="Times New Roman" w:cs="Times New Roman"/>
          <w:sz w:val="24"/>
          <w:szCs w:val="24"/>
          <w:lang w:val="en-GB"/>
        </w:rPr>
        <w:t>idul</w:t>
      </w:r>
      <w:proofErr w:type="spellEnd"/>
      <w:r w:rsidR="000C3D9F" w:rsidRPr="000642CA">
        <w:rPr>
          <w:rFonts w:ascii="Times New Roman" w:hAnsi="Times New Roman" w:cs="Times New Roman"/>
          <w:sz w:val="24"/>
          <w:szCs w:val="24"/>
          <w:lang w:val="en-GB"/>
        </w:rPr>
        <w:t>,</w:t>
      </w:r>
      <w:r w:rsidR="00B56FB1" w:rsidRPr="000642CA">
        <w:rPr>
          <w:rFonts w:ascii="Times New Roman" w:hAnsi="Times New Roman" w:cs="Times New Roman"/>
          <w:sz w:val="24"/>
          <w:szCs w:val="24"/>
          <w:lang w:val="en-GB"/>
        </w:rPr>
        <w:t xml:space="preserve"> M.</w:t>
      </w:r>
      <w:r w:rsidR="00E75674" w:rsidRPr="000642CA">
        <w:rPr>
          <w:rFonts w:ascii="Times New Roman" w:hAnsi="Times New Roman" w:cs="Times New Roman"/>
          <w:sz w:val="24"/>
          <w:szCs w:val="24"/>
          <w:lang w:val="en-GB"/>
        </w:rPr>
        <w:t>,</w:t>
      </w:r>
      <w:r w:rsidR="00B56FB1" w:rsidRPr="000642CA">
        <w:rPr>
          <w:rFonts w:ascii="Times New Roman" w:hAnsi="Times New Roman" w:cs="Times New Roman"/>
          <w:sz w:val="24"/>
          <w:szCs w:val="24"/>
          <w:lang w:val="en-GB"/>
        </w:rPr>
        <w:t xml:space="preserve"> Niaz </w:t>
      </w:r>
      <w:r w:rsidRPr="000642CA">
        <w:rPr>
          <w:rFonts w:ascii="Times New Roman" w:hAnsi="Times New Roman" w:cs="Times New Roman"/>
          <w:sz w:val="24"/>
          <w:szCs w:val="24"/>
          <w:lang w:val="en-GB"/>
        </w:rPr>
        <w:t>and Hasan</w:t>
      </w:r>
      <w:r w:rsidR="000F0839" w:rsidRPr="000642CA">
        <w:rPr>
          <w:rFonts w:ascii="Times New Roman" w:hAnsi="Times New Roman" w:cs="Times New Roman"/>
          <w:sz w:val="24"/>
          <w:szCs w:val="24"/>
          <w:lang w:val="en-GB"/>
        </w:rPr>
        <w:t>.</w:t>
      </w:r>
      <w:r w:rsidRPr="000642CA">
        <w:rPr>
          <w:rFonts w:ascii="Times New Roman" w:hAnsi="Times New Roman" w:cs="Times New Roman"/>
          <w:sz w:val="24"/>
          <w:szCs w:val="24"/>
          <w:lang w:val="en-GB"/>
        </w:rPr>
        <w:t xml:space="preserve"> </w:t>
      </w:r>
      <w:r w:rsidR="00E75674" w:rsidRPr="000642CA">
        <w:rPr>
          <w:rFonts w:ascii="Times New Roman" w:hAnsi="Times New Roman" w:cs="Times New Roman"/>
          <w:sz w:val="24"/>
          <w:szCs w:val="24"/>
          <w:lang w:val="en-GB"/>
        </w:rPr>
        <w:t>R. (</w:t>
      </w:r>
      <w:r w:rsidRPr="000642CA">
        <w:rPr>
          <w:rFonts w:ascii="Times New Roman" w:hAnsi="Times New Roman" w:cs="Times New Roman"/>
          <w:sz w:val="24"/>
          <w:szCs w:val="24"/>
          <w:lang w:val="en-GB"/>
        </w:rPr>
        <w:t>2017</w:t>
      </w:r>
      <w:r w:rsidR="00E75674" w:rsidRPr="000642CA">
        <w:rPr>
          <w:rFonts w:ascii="Times New Roman" w:hAnsi="Times New Roman" w:cs="Times New Roman"/>
          <w:sz w:val="24"/>
          <w:szCs w:val="24"/>
          <w:lang w:val="en-GB"/>
        </w:rPr>
        <w:t>)</w:t>
      </w:r>
      <w:r w:rsidR="00231B6B" w:rsidRPr="000642CA">
        <w:rPr>
          <w:rFonts w:ascii="Times New Roman" w:hAnsi="Times New Roman" w:cs="Times New Roman"/>
          <w:sz w:val="24"/>
          <w:szCs w:val="24"/>
          <w:lang w:val="en-GB"/>
        </w:rPr>
        <w:t xml:space="preserve">. </w:t>
      </w:r>
      <w:r w:rsidR="001F2ABF" w:rsidRPr="000642CA">
        <w:rPr>
          <w:rFonts w:ascii="Times New Roman" w:hAnsi="Times New Roman" w:cs="Times New Roman"/>
          <w:sz w:val="24"/>
          <w:szCs w:val="24"/>
          <w:lang w:val="en-GB"/>
        </w:rPr>
        <w:t>Tax P</w:t>
      </w:r>
      <w:r w:rsidRPr="000642CA">
        <w:rPr>
          <w:rFonts w:ascii="Times New Roman" w:hAnsi="Times New Roman" w:cs="Times New Roman"/>
          <w:sz w:val="24"/>
          <w:szCs w:val="24"/>
          <w:lang w:val="en-GB"/>
        </w:rPr>
        <w:t>erformance in Bangladesh: A Study in the Context of Post Vat</w:t>
      </w:r>
      <w:r w:rsidR="0061072F" w:rsidRPr="000642CA">
        <w:rPr>
          <w:rFonts w:ascii="Times New Roman" w:hAnsi="Times New Roman" w:cs="Times New Roman"/>
          <w:sz w:val="24"/>
          <w:szCs w:val="24"/>
          <w:lang w:val="en-GB"/>
        </w:rPr>
        <w:t>.</w:t>
      </w:r>
      <w:r w:rsidR="001165F9" w:rsidRPr="000642CA">
        <w:rPr>
          <w:rFonts w:ascii="Times New Roman" w:hAnsi="Times New Roman" w:cs="Times New Roman"/>
          <w:sz w:val="24"/>
          <w:szCs w:val="24"/>
          <w:lang w:val="en-GB"/>
        </w:rPr>
        <w:t xml:space="preserve"> in</w:t>
      </w:r>
      <w:r w:rsidRPr="000642CA">
        <w:rPr>
          <w:rFonts w:ascii="Times New Roman" w:hAnsi="Times New Roman" w:cs="Times New Roman"/>
          <w:sz w:val="24"/>
          <w:szCs w:val="24"/>
          <w:lang w:val="en-GB"/>
        </w:rPr>
        <w:t xml:space="preserve"> </w:t>
      </w:r>
      <w:r w:rsidRPr="000642CA">
        <w:rPr>
          <w:rFonts w:ascii="Times New Roman" w:hAnsi="Times New Roman" w:cs="Times New Roman"/>
          <w:sz w:val="24"/>
          <w:szCs w:val="24"/>
          <w:shd w:val="clear" w:color="auto" w:fill="FFFFFF"/>
          <w:lang w:val="en-GB"/>
        </w:rPr>
        <w:t>7</w:t>
      </w:r>
      <w:r w:rsidRPr="000642CA">
        <w:rPr>
          <w:rFonts w:ascii="Times New Roman" w:hAnsi="Times New Roman" w:cs="Times New Roman"/>
          <w:sz w:val="24"/>
          <w:szCs w:val="24"/>
          <w:shd w:val="clear" w:color="auto" w:fill="FFFFFF"/>
          <w:vertAlign w:val="superscript"/>
          <w:lang w:val="en-GB"/>
        </w:rPr>
        <w:t>th</w:t>
      </w:r>
      <w:r w:rsidRPr="000642CA">
        <w:rPr>
          <w:rFonts w:ascii="Times New Roman" w:hAnsi="Times New Roman" w:cs="Times New Roman"/>
          <w:sz w:val="24"/>
          <w:szCs w:val="24"/>
          <w:shd w:val="clear" w:color="auto" w:fill="FFFFFF"/>
          <w:lang w:val="en-GB"/>
        </w:rPr>
        <w:t xml:space="preserve"> Global Business Research Conference, Dhaka, Bangladesh.</w:t>
      </w:r>
    </w:p>
    <w:p w14:paraId="203CFA54" w14:textId="77777777" w:rsidR="00487ABF" w:rsidRPr="000642CA" w:rsidRDefault="00487ABF" w:rsidP="000642CA">
      <w:pPr>
        <w:spacing w:after="0" w:line="480" w:lineRule="auto"/>
        <w:ind w:left="720" w:hanging="720"/>
        <w:jc w:val="both"/>
        <w:rPr>
          <w:rFonts w:ascii="Times New Roman" w:hAnsi="Times New Roman" w:cs="Times New Roman"/>
          <w:sz w:val="24"/>
          <w:szCs w:val="24"/>
          <w:shd w:val="clear" w:color="auto" w:fill="FFFFFF"/>
        </w:rPr>
      </w:pPr>
      <w:proofErr w:type="spellStart"/>
      <w:r w:rsidRPr="000642CA">
        <w:rPr>
          <w:rFonts w:ascii="Times New Roman" w:hAnsi="Times New Roman" w:cs="Times New Roman"/>
          <w:sz w:val="24"/>
          <w:szCs w:val="24"/>
          <w:shd w:val="clear" w:color="auto" w:fill="FFFFFF"/>
        </w:rPr>
        <w:t>Alavuotunki</w:t>
      </w:r>
      <w:proofErr w:type="spellEnd"/>
      <w:r w:rsidRPr="000642CA">
        <w:rPr>
          <w:rFonts w:ascii="Times New Roman" w:hAnsi="Times New Roman" w:cs="Times New Roman"/>
          <w:sz w:val="24"/>
          <w:szCs w:val="24"/>
          <w:shd w:val="clear" w:color="auto" w:fill="FFFFFF"/>
        </w:rPr>
        <w:t xml:space="preserve">, K., </w:t>
      </w:r>
      <w:proofErr w:type="spellStart"/>
      <w:r w:rsidRPr="000642CA">
        <w:rPr>
          <w:rFonts w:ascii="Times New Roman" w:hAnsi="Times New Roman" w:cs="Times New Roman"/>
          <w:sz w:val="24"/>
          <w:szCs w:val="24"/>
          <w:shd w:val="clear" w:color="auto" w:fill="FFFFFF"/>
        </w:rPr>
        <w:t>Haapanen</w:t>
      </w:r>
      <w:proofErr w:type="spellEnd"/>
      <w:r w:rsidRPr="000642CA">
        <w:rPr>
          <w:rFonts w:ascii="Times New Roman" w:hAnsi="Times New Roman" w:cs="Times New Roman"/>
          <w:sz w:val="24"/>
          <w:szCs w:val="24"/>
          <w:shd w:val="clear" w:color="auto" w:fill="FFFFFF"/>
        </w:rPr>
        <w:t xml:space="preserve">, M., &amp; </w:t>
      </w:r>
      <w:proofErr w:type="spellStart"/>
      <w:r w:rsidRPr="000642CA">
        <w:rPr>
          <w:rFonts w:ascii="Times New Roman" w:hAnsi="Times New Roman" w:cs="Times New Roman"/>
          <w:sz w:val="24"/>
          <w:szCs w:val="24"/>
          <w:shd w:val="clear" w:color="auto" w:fill="FFFFFF"/>
        </w:rPr>
        <w:t>Pirttilä</w:t>
      </w:r>
      <w:proofErr w:type="spellEnd"/>
      <w:r w:rsidRPr="000642CA">
        <w:rPr>
          <w:rFonts w:ascii="Times New Roman" w:hAnsi="Times New Roman" w:cs="Times New Roman"/>
          <w:sz w:val="24"/>
          <w:szCs w:val="24"/>
          <w:shd w:val="clear" w:color="auto" w:fill="FFFFFF"/>
        </w:rPr>
        <w:t>, J. (2019). The effects of the value-added tax on revenue and inequality. </w:t>
      </w:r>
      <w:r w:rsidRPr="000642CA">
        <w:rPr>
          <w:rFonts w:ascii="Times New Roman" w:hAnsi="Times New Roman" w:cs="Times New Roman"/>
          <w:i/>
          <w:iCs/>
          <w:sz w:val="24"/>
          <w:szCs w:val="24"/>
          <w:shd w:val="clear" w:color="auto" w:fill="FFFFFF"/>
        </w:rPr>
        <w:t>The Journal of development studies</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55</w:t>
      </w:r>
      <w:r w:rsidRPr="000642CA">
        <w:rPr>
          <w:rFonts w:ascii="Times New Roman" w:hAnsi="Times New Roman" w:cs="Times New Roman"/>
          <w:sz w:val="24"/>
          <w:szCs w:val="24"/>
          <w:shd w:val="clear" w:color="auto" w:fill="FFFFFF"/>
        </w:rPr>
        <w:t>(4), 490-508.</w:t>
      </w:r>
    </w:p>
    <w:p w14:paraId="531E17CF" w14:textId="62184E49" w:rsidR="00DE0BBA" w:rsidRPr="000642CA" w:rsidRDefault="00545850" w:rsidP="000642CA">
      <w:pPr>
        <w:spacing w:after="0" w:line="480" w:lineRule="auto"/>
        <w:ind w:left="720" w:hanging="720"/>
        <w:jc w:val="both"/>
        <w:rPr>
          <w:rFonts w:ascii="Times New Roman" w:hAnsi="Times New Roman" w:cs="Times New Roman"/>
          <w:sz w:val="24"/>
          <w:szCs w:val="24"/>
          <w:shd w:val="clear" w:color="auto" w:fill="FFFFFF"/>
          <w:lang w:val="en-GB"/>
        </w:rPr>
      </w:pPr>
      <w:proofErr w:type="spellStart"/>
      <w:r w:rsidRPr="000642CA">
        <w:rPr>
          <w:rFonts w:ascii="Times New Roman" w:hAnsi="Times New Roman" w:cs="Times New Roman"/>
          <w:sz w:val="24"/>
          <w:szCs w:val="24"/>
          <w:shd w:val="clear" w:color="auto" w:fill="FFFFFF"/>
        </w:rPr>
        <w:t>Arisoy</w:t>
      </w:r>
      <w:proofErr w:type="spellEnd"/>
      <w:r w:rsidRPr="000642CA">
        <w:rPr>
          <w:rFonts w:ascii="Times New Roman" w:hAnsi="Times New Roman" w:cs="Times New Roman"/>
          <w:sz w:val="24"/>
          <w:szCs w:val="24"/>
          <w:shd w:val="clear" w:color="auto" w:fill="FFFFFF"/>
        </w:rPr>
        <w:t xml:space="preserve">, I. and </w:t>
      </w:r>
      <w:proofErr w:type="spellStart"/>
      <w:r w:rsidRPr="000642CA">
        <w:rPr>
          <w:rFonts w:ascii="Times New Roman" w:hAnsi="Times New Roman" w:cs="Times New Roman"/>
          <w:sz w:val="24"/>
          <w:szCs w:val="24"/>
          <w:shd w:val="clear" w:color="auto" w:fill="FFFFFF"/>
        </w:rPr>
        <w:t>Unlukaplan</w:t>
      </w:r>
      <w:proofErr w:type="spellEnd"/>
      <w:r w:rsidRPr="000642CA">
        <w:rPr>
          <w:rFonts w:ascii="Times New Roman" w:hAnsi="Times New Roman" w:cs="Times New Roman"/>
          <w:sz w:val="24"/>
          <w:szCs w:val="24"/>
          <w:shd w:val="clear" w:color="auto" w:fill="FFFFFF"/>
        </w:rPr>
        <w:t>, I. (2010)</w:t>
      </w:r>
      <w:r w:rsidR="00487ABF" w:rsidRPr="000642CA">
        <w:rPr>
          <w:rFonts w:ascii="Times New Roman" w:hAnsi="Times New Roman" w:cs="Times New Roman"/>
          <w:sz w:val="24"/>
          <w:szCs w:val="24"/>
          <w:shd w:val="clear" w:color="auto" w:fill="FFFFFF"/>
        </w:rPr>
        <w:t xml:space="preserve">. </w:t>
      </w:r>
      <w:r w:rsidRPr="000642CA">
        <w:rPr>
          <w:rFonts w:ascii="Times New Roman" w:hAnsi="Times New Roman" w:cs="Times New Roman"/>
          <w:sz w:val="24"/>
          <w:szCs w:val="24"/>
          <w:shd w:val="clear" w:color="auto" w:fill="FFFFFF"/>
        </w:rPr>
        <w:t>Tax composition and growth in Turkey: An empirical analysis</w:t>
      </w:r>
      <w:r w:rsidR="0061072F" w:rsidRPr="000642CA">
        <w:rPr>
          <w:rFonts w:ascii="Times New Roman" w:hAnsi="Times New Roman" w:cs="Times New Roman"/>
          <w:sz w:val="24"/>
          <w:szCs w:val="24"/>
          <w:shd w:val="clear" w:color="auto" w:fill="FFFFFF"/>
        </w:rPr>
        <w:t>.</w:t>
      </w:r>
      <w:r w:rsidRPr="000642CA">
        <w:rPr>
          <w:rFonts w:ascii="Times New Roman" w:hAnsi="Times New Roman" w:cs="Times New Roman"/>
          <w:sz w:val="24"/>
          <w:szCs w:val="24"/>
          <w:shd w:val="clear" w:color="auto" w:fill="FFFFFF"/>
        </w:rPr>
        <w:t xml:space="preserve"> </w:t>
      </w:r>
      <w:r w:rsidR="00E51713" w:rsidRPr="000642CA">
        <w:rPr>
          <w:rFonts w:ascii="Times New Roman" w:hAnsi="Times New Roman" w:cs="Times New Roman"/>
          <w:i/>
          <w:sz w:val="24"/>
          <w:szCs w:val="24"/>
          <w:shd w:val="clear" w:color="auto" w:fill="FFFFFF"/>
          <w:lang w:val="en-GB"/>
        </w:rPr>
        <w:t>International Research Journal of Finance and Economics</w:t>
      </w:r>
      <w:r w:rsidRPr="000642CA">
        <w:rPr>
          <w:rFonts w:ascii="Times New Roman" w:hAnsi="Times New Roman" w:cs="Times New Roman"/>
          <w:i/>
          <w:sz w:val="24"/>
          <w:szCs w:val="24"/>
          <w:shd w:val="clear" w:color="auto" w:fill="FFFFFF"/>
          <w:lang w:val="en-GB"/>
        </w:rPr>
        <w:t>,</w:t>
      </w:r>
      <w:r w:rsidR="000F0839" w:rsidRPr="000642CA">
        <w:rPr>
          <w:rFonts w:ascii="Times New Roman" w:hAnsi="Times New Roman" w:cs="Times New Roman"/>
          <w:sz w:val="24"/>
          <w:szCs w:val="24"/>
          <w:shd w:val="clear" w:color="auto" w:fill="FFFFFF"/>
          <w:lang w:val="en-GB"/>
        </w:rPr>
        <w:t xml:space="preserve"> </w:t>
      </w:r>
      <w:r w:rsidR="006504AB" w:rsidRPr="000642CA">
        <w:rPr>
          <w:rFonts w:ascii="Times New Roman" w:hAnsi="Times New Roman" w:cs="Times New Roman"/>
          <w:i/>
          <w:iCs/>
          <w:sz w:val="24"/>
          <w:szCs w:val="24"/>
          <w:shd w:val="clear" w:color="auto" w:fill="FFFFFF"/>
          <w:lang w:val="en-GB"/>
        </w:rPr>
        <w:t>59</w:t>
      </w:r>
      <w:r w:rsidRPr="000642CA">
        <w:rPr>
          <w:rFonts w:ascii="Times New Roman" w:hAnsi="Times New Roman" w:cs="Times New Roman"/>
          <w:i/>
          <w:iCs/>
          <w:sz w:val="24"/>
          <w:szCs w:val="24"/>
          <w:shd w:val="clear" w:color="auto" w:fill="FFFFFF"/>
          <w:lang w:val="en-GB"/>
        </w:rPr>
        <w:t>,</w:t>
      </w:r>
      <w:r w:rsidRPr="000642CA">
        <w:rPr>
          <w:rFonts w:ascii="Times New Roman" w:hAnsi="Times New Roman" w:cs="Times New Roman"/>
          <w:sz w:val="24"/>
          <w:szCs w:val="24"/>
          <w:shd w:val="clear" w:color="auto" w:fill="FFFFFF"/>
          <w:lang w:val="en-GB"/>
        </w:rPr>
        <w:t xml:space="preserve"> </w:t>
      </w:r>
      <w:r w:rsidR="001420B8" w:rsidRPr="000642CA">
        <w:rPr>
          <w:rFonts w:ascii="Times New Roman" w:hAnsi="Times New Roman" w:cs="Times New Roman"/>
          <w:sz w:val="24"/>
          <w:szCs w:val="24"/>
          <w:shd w:val="clear" w:color="auto" w:fill="FFFFFF"/>
          <w:lang w:val="en-GB"/>
        </w:rPr>
        <w:t>50-61</w:t>
      </w:r>
      <w:r w:rsidR="00B24704" w:rsidRPr="000642CA">
        <w:rPr>
          <w:rFonts w:ascii="Times New Roman" w:hAnsi="Times New Roman" w:cs="Times New Roman"/>
          <w:sz w:val="24"/>
          <w:szCs w:val="24"/>
          <w:shd w:val="clear" w:color="auto" w:fill="FFFFFF"/>
          <w:lang w:val="en-GB"/>
        </w:rPr>
        <w:t>.</w:t>
      </w:r>
    </w:p>
    <w:p w14:paraId="1ED96700" w14:textId="77777777" w:rsidR="0061072F" w:rsidRPr="000642CA" w:rsidRDefault="0061072F" w:rsidP="000642CA">
      <w:pPr>
        <w:spacing w:after="0" w:line="480" w:lineRule="auto"/>
        <w:ind w:left="720" w:hanging="720"/>
        <w:jc w:val="both"/>
        <w:rPr>
          <w:rFonts w:ascii="Times New Roman" w:hAnsi="Times New Roman" w:cs="Times New Roman"/>
          <w:sz w:val="24"/>
          <w:szCs w:val="24"/>
          <w:shd w:val="clear" w:color="auto" w:fill="FFFFFF"/>
        </w:rPr>
      </w:pPr>
      <w:proofErr w:type="spellStart"/>
      <w:r w:rsidRPr="000642CA">
        <w:rPr>
          <w:rFonts w:ascii="Times New Roman" w:hAnsi="Times New Roman" w:cs="Times New Roman"/>
          <w:sz w:val="24"/>
          <w:szCs w:val="24"/>
          <w:shd w:val="clear" w:color="auto" w:fill="FFFFFF"/>
        </w:rPr>
        <w:t>Bâzgan</w:t>
      </w:r>
      <w:proofErr w:type="spellEnd"/>
      <w:r w:rsidRPr="000642CA">
        <w:rPr>
          <w:rFonts w:ascii="Times New Roman" w:hAnsi="Times New Roman" w:cs="Times New Roman"/>
          <w:sz w:val="24"/>
          <w:szCs w:val="24"/>
          <w:shd w:val="clear" w:color="auto" w:fill="FFFFFF"/>
        </w:rPr>
        <w:t>, R. M. (2018, May). The impact of direct and indirect taxes on economic growth: An empirical analysis related to Romania. In </w:t>
      </w:r>
      <w:r w:rsidRPr="000642CA">
        <w:rPr>
          <w:rFonts w:ascii="Times New Roman" w:hAnsi="Times New Roman" w:cs="Times New Roman"/>
          <w:i/>
          <w:iCs/>
          <w:sz w:val="24"/>
          <w:szCs w:val="24"/>
          <w:shd w:val="clear" w:color="auto" w:fill="FFFFFF"/>
        </w:rPr>
        <w:t>Proceedings of the international conference on business excellence</w:t>
      </w:r>
      <w:r w:rsidRPr="000642CA">
        <w:rPr>
          <w:rFonts w:ascii="Times New Roman" w:hAnsi="Times New Roman" w:cs="Times New Roman"/>
          <w:sz w:val="24"/>
          <w:szCs w:val="24"/>
          <w:shd w:val="clear" w:color="auto" w:fill="FFFFFF"/>
        </w:rPr>
        <w:t> (Vol. 12, No. 1, pp. 114-127).</w:t>
      </w:r>
    </w:p>
    <w:p w14:paraId="23C3F47E" w14:textId="356E3A7C" w:rsidR="00DE0BBA" w:rsidRPr="000642CA" w:rsidRDefault="000F0839" w:rsidP="000642CA">
      <w:pPr>
        <w:spacing w:after="0" w:line="480" w:lineRule="auto"/>
        <w:ind w:left="720" w:hanging="720"/>
        <w:jc w:val="both"/>
        <w:rPr>
          <w:rFonts w:ascii="Times New Roman" w:hAnsi="Times New Roman" w:cs="Times New Roman"/>
          <w:sz w:val="24"/>
          <w:szCs w:val="24"/>
          <w:shd w:val="clear" w:color="auto" w:fill="FFFFFF"/>
          <w:lang w:val="en-GB"/>
        </w:rPr>
      </w:pPr>
      <w:r w:rsidRPr="000642CA">
        <w:rPr>
          <w:rFonts w:ascii="Times New Roman" w:hAnsi="Times New Roman" w:cs="Times New Roman"/>
          <w:sz w:val="24"/>
          <w:szCs w:val="24"/>
          <w:shd w:val="clear" w:color="auto" w:fill="FFFFFF"/>
          <w:lang w:val="en-GB"/>
        </w:rPr>
        <w:t xml:space="preserve">BBS. </w:t>
      </w:r>
      <w:r w:rsidR="00BE2B89" w:rsidRPr="000642CA">
        <w:rPr>
          <w:rFonts w:ascii="Times New Roman" w:hAnsi="Times New Roman" w:cs="Times New Roman"/>
          <w:sz w:val="24"/>
          <w:szCs w:val="24"/>
          <w:shd w:val="clear" w:color="auto" w:fill="FFFFFF"/>
          <w:lang w:val="en-GB"/>
        </w:rPr>
        <w:t>(</w:t>
      </w:r>
      <w:r w:rsidRPr="000642CA">
        <w:rPr>
          <w:rFonts w:ascii="Times New Roman" w:hAnsi="Times New Roman" w:cs="Times New Roman"/>
          <w:sz w:val="24"/>
          <w:szCs w:val="24"/>
          <w:shd w:val="clear" w:color="auto" w:fill="FFFFFF"/>
          <w:lang w:val="en-GB"/>
        </w:rPr>
        <w:t>2019</w:t>
      </w:r>
      <w:r w:rsidR="0061072F" w:rsidRPr="000642CA">
        <w:rPr>
          <w:rFonts w:ascii="Times New Roman" w:hAnsi="Times New Roman" w:cs="Times New Roman"/>
          <w:sz w:val="24"/>
          <w:szCs w:val="24"/>
          <w:shd w:val="clear" w:color="auto" w:fill="FFFFFF"/>
          <w:lang w:val="en-GB"/>
        </w:rPr>
        <w:t xml:space="preserve">). </w:t>
      </w:r>
      <w:r w:rsidR="00DE0BBA" w:rsidRPr="000642CA">
        <w:rPr>
          <w:rFonts w:ascii="Times New Roman" w:hAnsi="Times New Roman" w:cs="Times New Roman"/>
          <w:iCs/>
          <w:sz w:val="24"/>
          <w:szCs w:val="24"/>
          <w:shd w:val="clear" w:color="auto" w:fill="FFFFFF"/>
          <w:lang w:val="en-GB"/>
        </w:rPr>
        <w:t>Bangladesh Economic Review-2019</w:t>
      </w:r>
      <w:r w:rsidR="00BE2B89" w:rsidRPr="000642CA">
        <w:rPr>
          <w:rFonts w:ascii="Times New Roman" w:hAnsi="Times New Roman" w:cs="Times New Roman"/>
          <w:iCs/>
          <w:sz w:val="24"/>
          <w:szCs w:val="24"/>
          <w:shd w:val="clear" w:color="auto" w:fill="FFFFFF"/>
          <w:lang w:val="en-GB"/>
        </w:rPr>
        <w:t>,</w:t>
      </w:r>
      <w:r w:rsidR="00DE0BBA" w:rsidRPr="000642CA">
        <w:rPr>
          <w:rFonts w:ascii="Times New Roman" w:hAnsi="Times New Roman" w:cs="Times New Roman"/>
          <w:iCs/>
          <w:sz w:val="24"/>
          <w:szCs w:val="24"/>
          <w:shd w:val="clear" w:color="auto" w:fill="FFFFFF"/>
          <w:lang w:val="en-GB"/>
        </w:rPr>
        <w:t xml:space="preserve"> </w:t>
      </w:r>
      <w:r w:rsidRPr="000642CA">
        <w:rPr>
          <w:rFonts w:ascii="Times New Roman" w:hAnsi="Times New Roman" w:cs="Times New Roman"/>
          <w:iCs/>
          <w:sz w:val="24"/>
          <w:szCs w:val="24"/>
          <w:shd w:val="clear" w:color="auto" w:fill="FFFFFF"/>
          <w:lang w:val="en-GB"/>
        </w:rPr>
        <w:t xml:space="preserve">Dhaka: </w:t>
      </w:r>
      <w:r w:rsidR="00DE0BBA" w:rsidRPr="000642CA">
        <w:rPr>
          <w:rFonts w:ascii="Times New Roman" w:hAnsi="Times New Roman" w:cs="Times New Roman"/>
          <w:iCs/>
          <w:sz w:val="24"/>
          <w:szCs w:val="24"/>
          <w:shd w:val="clear" w:color="auto" w:fill="FFFFFF"/>
          <w:lang w:val="en-GB"/>
        </w:rPr>
        <w:t>Ministry of Finance, Bangladesh</w:t>
      </w:r>
      <w:r w:rsidR="00D33468" w:rsidRPr="000642CA">
        <w:rPr>
          <w:rFonts w:ascii="Times New Roman" w:hAnsi="Times New Roman" w:cs="Times New Roman"/>
          <w:sz w:val="24"/>
          <w:szCs w:val="24"/>
          <w:shd w:val="clear" w:color="auto" w:fill="FFFFFF"/>
          <w:lang w:val="en-GB"/>
        </w:rPr>
        <w:t>”, Available</w:t>
      </w:r>
      <w:r w:rsidR="00BE2B89" w:rsidRPr="000642CA">
        <w:rPr>
          <w:rFonts w:ascii="Times New Roman" w:hAnsi="Times New Roman" w:cs="Times New Roman"/>
          <w:sz w:val="24"/>
          <w:szCs w:val="24"/>
          <w:shd w:val="clear" w:color="auto" w:fill="FFFFFF"/>
          <w:lang w:val="en-GB"/>
        </w:rPr>
        <w:t xml:space="preserve"> at: </w:t>
      </w:r>
      <w:r w:rsidR="00A95F99" w:rsidRPr="000642CA">
        <w:rPr>
          <w:rFonts w:ascii="Times New Roman" w:hAnsi="Times New Roman" w:cs="Times New Roman"/>
          <w:sz w:val="24"/>
          <w:szCs w:val="24"/>
          <w:shd w:val="clear" w:color="auto" w:fill="FFFFFF"/>
          <w:lang w:val="en-GB"/>
        </w:rPr>
        <w:t>https://mof.gov.bd/site/page/44e399b3-d378-41aa-86ff-8c4277eb0990/Bangladesh-Economic-Review-Archive</w:t>
      </w:r>
    </w:p>
    <w:p w14:paraId="7357C946" w14:textId="5C2E1D5D" w:rsidR="00C30567" w:rsidRPr="000642CA" w:rsidRDefault="00C30567" w:rsidP="000642CA">
      <w:pPr>
        <w:spacing w:after="0" w:line="480" w:lineRule="auto"/>
        <w:ind w:left="720" w:hanging="720"/>
        <w:jc w:val="both"/>
        <w:rPr>
          <w:rFonts w:ascii="Times New Roman" w:hAnsi="Times New Roman" w:cs="Times New Roman"/>
          <w:sz w:val="24"/>
          <w:szCs w:val="24"/>
          <w:shd w:val="clear" w:color="auto" w:fill="FFFFFF"/>
          <w:lang w:val="en-GB"/>
        </w:rPr>
      </w:pPr>
      <w:proofErr w:type="spellStart"/>
      <w:r w:rsidRPr="000642CA">
        <w:rPr>
          <w:rFonts w:ascii="Times New Roman" w:hAnsi="Times New Roman" w:cs="Times New Roman"/>
          <w:sz w:val="24"/>
          <w:szCs w:val="24"/>
          <w:shd w:val="clear" w:color="auto" w:fill="FFFFFF"/>
        </w:rPr>
        <w:t>Besley</w:t>
      </w:r>
      <w:proofErr w:type="spellEnd"/>
      <w:r w:rsidRPr="000642CA">
        <w:rPr>
          <w:rFonts w:ascii="Times New Roman" w:hAnsi="Times New Roman" w:cs="Times New Roman"/>
          <w:sz w:val="24"/>
          <w:szCs w:val="24"/>
          <w:shd w:val="clear" w:color="auto" w:fill="FFFFFF"/>
        </w:rPr>
        <w:t xml:space="preserve">, T. </w:t>
      </w:r>
      <w:r w:rsidR="0061072F" w:rsidRPr="000642CA">
        <w:rPr>
          <w:rFonts w:ascii="Times New Roman" w:hAnsi="Times New Roman" w:cs="Times New Roman"/>
          <w:sz w:val="24"/>
          <w:szCs w:val="24"/>
          <w:shd w:val="clear" w:color="auto" w:fill="FFFFFF"/>
        </w:rPr>
        <w:t>&amp;</w:t>
      </w:r>
      <w:r w:rsidRPr="000642CA">
        <w:rPr>
          <w:rFonts w:ascii="Times New Roman" w:hAnsi="Times New Roman" w:cs="Times New Roman"/>
          <w:sz w:val="24"/>
          <w:szCs w:val="24"/>
          <w:shd w:val="clear" w:color="auto" w:fill="FFFFFF"/>
        </w:rPr>
        <w:t xml:space="preserve"> Persson, T. (2013). Taxation and development</w:t>
      </w:r>
      <w:r w:rsidR="005F35D3" w:rsidRPr="000642CA">
        <w:rPr>
          <w:rFonts w:ascii="Times New Roman" w:hAnsi="Times New Roman" w:cs="Times New Roman"/>
          <w:sz w:val="24"/>
          <w:szCs w:val="24"/>
          <w:shd w:val="clear" w:color="auto" w:fill="FFFFFF"/>
        </w:rPr>
        <w:t xml:space="preserve">”, </w:t>
      </w:r>
      <w:r w:rsidRPr="000642CA">
        <w:rPr>
          <w:rFonts w:ascii="Times New Roman" w:hAnsi="Times New Roman" w:cs="Times New Roman"/>
          <w:sz w:val="24"/>
          <w:szCs w:val="24"/>
          <w:shd w:val="clear" w:color="auto" w:fill="FFFFFF"/>
        </w:rPr>
        <w:t xml:space="preserve">In Handbook of public </w:t>
      </w:r>
      <w:r w:rsidR="00D33468" w:rsidRPr="000642CA">
        <w:rPr>
          <w:rFonts w:ascii="Times New Roman" w:hAnsi="Times New Roman" w:cs="Times New Roman"/>
          <w:sz w:val="24"/>
          <w:szCs w:val="24"/>
          <w:shd w:val="clear" w:color="auto" w:fill="FFFFFF"/>
        </w:rPr>
        <w:t>economics, Elsevier</w:t>
      </w:r>
      <w:r w:rsidR="005F35D3" w:rsidRPr="000642CA">
        <w:rPr>
          <w:rFonts w:ascii="Times New Roman" w:hAnsi="Times New Roman" w:cs="Times New Roman"/>
          <w:sz w:val="24"/>
          <w:szCs w:val="24"/>
          <w:shd w:val="clear" w:color="auto" w:fill="FFFFFF"/>
        </w:rPr>
        <w:t>, Vol. 5, pp. 51-110.</w:t>
      </w:r>
    </w:p>
    <w:p w14:paraId="299CCC12" w14:textId="77777777" w:rsidR="0061072F" w:rsidRPr="000642CA" w:rsidRDefault="0061072F"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lastRenderedPageBreak/>
        <w:t>Bhattarai, K., Nguyen, D. T. K., &amp; Nguyen, C. V. (2019). Impacts of direct and indirect tax reforms in Vietnam: a CGE analysis. </w:t>
      </w:r>
      <w:r w:rsidRPr="000642CA">
        <w:rPr>
          <w:rFonts w:ascii="Times New Roman" w:hAnsi="Times New Roman" w:cs="Times New Roman"/>
          <w:i/>
          <w:iCs/>
          <w:sz w:val="24"/>
          <w:szCs w:val="24"/>
          <w:shd w:val="clear" w:color="auto" w:fill="FFFFFF"/>
        </w:rPr>
        <w:t>Economies</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7</w:t>
      </w:r>
      <w:r w:rsidRPr="000642CA">
        <w:rPr>
          <w:rFonts w:ascii="Times New Roman" w:hAnsi="Times New Roman" w:cs="Times New Roman"/>
          <w:sz w:val="24"/>
          <w:szCs w:val="24"/>
          <w:shd w:val="clear" w:color="auto" w:fill="FFFFFF"/>
        </w:rPr>
        <w:t>(2), 50.</w:t>
      </w:r>
    </w:p>
    <w:p w14:paraId="59524270" w14:textId="6EC173AB" w:rsidR="0051224C" w:rsidRPr="000642CA" w:rsidRDefault="000A60B4" w:rsidP="000642CA">
      <w:pPr>
        <w:spacing w:after="0" w:line="480" w:lineRule="auto"/>
        <w:ind w:left="720" w:hanging="720"/>
        <w:jc w:val="both"/>
        <w:rPr>
          <w:rFonts w:ascii="Times New Roman" w:hAnsi="Times New Roman" w:cs="Times New Roman"/>
          <w:sz w:val="24"/>
          <w:szCs w:val="24"/>
          <w:shd w:val="clear" w:color="auto" w:fill="FFFFFF"/>
          <w:lang w:val="en-GB"/>
        </w:rPr>
      </w:pPr>
      <w:proofErr w:type="spellStart"/>
      <w:r w:rsidRPr="000642CA">
        <w:rPr>
          <w:rFonts w:ascii="Times New Roman" w:hAnsi="Times New Roman" w:cs="Times New Roman"/>
          <w:sz w:val="24"/>
          <w:szCs w:val="24"/>
          <w:shd w:val="clear" w:color="auto" w:fill="FFFFFF"/>
        </w:rPr>
        <w:t>Boadway</w:t>
      </w:r>
      <w:proofErr w:type="spellEnd"/>
      <w:r w:rsidRPr="000642CA">
        <w:rPr>
          <w:rFonts w:ascii="Times New Roman" w:hAnsi="Times New Roman" w:cs="Times New Roman"/>
          <w:sz w:val="24"/>
          <w:szCs w:val="24"/>
          <w:shd w:val="clear" w:color="auto" w:fill="FFFFFF"/>
        </w:rPr>
        <w:t>, R. and Song, Z. (2016)</w:t>
      </w:r>
      <w:r w:rsidR="00075D6D" w:rsidRPr="000642CA">
        <w:rPr>
          <w:rFonts w:ascii="Times New Roman" w:hAnsi="Times New Roman" w:cs="Times New Roman"/>
          <w:sz w:val="24"/>
          <w:szCs w:val="24"/>
          <w:shd w:val="clear" w:color="auto" w:fill="FFFFFF"/>
        </w:rPr>
        <w:t xml:space="preserve">. </w:t>
      </w:r>
      <w:r w:rsidRPr="000642CA">
        <w:rPr>
          <w:rFonts w:ascii="Times New Roman" w:hAnsi="Times New Roman" w:cs="Times New Roman"/>
          <w:sz w:val="24"/>
          <w:szCs w:val="24"/>
          <w:shd w:val="clear" w:color="auto" w:fill="FFFFFF"/>
        </w:rPr>
        <w:t>Indirect taxes for redistribution: Should necessity goods be favored?</w:t>
      </w:r>
      <w:r w:rsidR="00075D6D" w:rsidRPr="000642CA">
        <w:rPr>
          <w:rFonts w:ascii="Times New Roman" w:hAnsi="Times New Roman" w:cs="Times New Roman"/>
          <w:sz w:val="24"/>
          <w:szCs w:val="24"/>
          <w:shd w:val="clear" w:color="auto" w:fill="FFFFFF"/>
        </w:rPr>
        <w:t xml:space="preserve"> </w:t>
      </w:r>
      <w:r w:rsidRPr="000642CA">
        <w:rPr>
          <w:rFonts w:ascii="Times New Roman" w:hAnsi="Times New Roman" w:cs="Times New Roman"/>
          <w:i/>
          <w:iCs/>
          <w:sz w:val="24"/>
          <w:szCs w:val="24"/>
          <w:shd w:val="clear" w:color="auto" w:fill="FFFFFF"/>
        </w:rPr>
        <w:t>Research in Economics</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70</w:t>
      </w:r>
      <w:r w:rsidR="00AC7F95" w:rsidRPr="000642CA">
        <w:rPr>
          <w:rFonts w:ascii="Times New Roman" w:hAnsi="Times New Roman" w:cs="Times New Roman"/>
          <w:sz w:val="24"/>
          <w:szCs w:val="24"/>
          <w:shd w:val="clear" w:color="auto" w:fill="FFFFFF"/>
        </w:rPr>
        <w:t>(</w:t>
      </w:r>
      <w:r w:rsidRPr="000642CA">
        <w:rPr>
          <w:rFonts w:ascii="Times New Roman" w:hAnsi="Times New Roman" w:cs="Times New Roman"/>
          <w:sz w:val="24"/>
          <w:szCs w:val="24"/>
          <w:shd w:val="clear" w:color="auto" w:fill="FFFFFF"/>
        </w:rPr>
        <w:t>1</w:t>
      </w:r>
      <w:r w:rsidR="00AC7F95" w:rsidRPr="000642CA">
        <w:rPr>
          <w:rFonts w:ascii="Times New Roman" w:hAnsi="Times New Roman" w:cs="Times New Roman"/>
          <w:sz w:val="24"/>
          <w:szCs w:val="24"/>
          <w:shd w:val="clear" w:color="auto" w:fill="FFFFFF"/>
        </w:rPr>
        <w:t xml:space="preserve">), </w:t>
      </w:r>
      <w:r w:rsidRPr="000642CA">
        <w:rPr>
          <w:rFonts w:ascii="Times New Roman" w:hAnsi="Times New Roman" w:cs="Times New Roman"/>
          <w:sz w:val="24"/>
          <w:szCs w:val="24"/>
          <w:shd w:val="clear" w:color="auto" w:fill="FFFFFF"/>
        </w:rPr>
        <w:t>64-88.</w:t>
      </w:r>
    </w:p>
    <w:p w14:paraId="2D44A310" w14:textId="77777777" w:rsidR="0071664B" w:rsidRPr="000642CA" w:rsidRDefault="0071664B"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t xml:space="preserve">Caprio, G., </w:t>
      </w:r>
      <w:proofErr w:type="spellStart"/>
      <w:r w:rsidRPr="000642CA">
        <w:rPr>
          <w:rFonts w:ascii="Times New Roman" w:hAnsi="Times New Roman" w:cs="Times New Roman"/>
          <w:sz w:val="24"/>
          <w:szCs w:val="24"/>
          <w:shd w:val="clear" w:color="auto" w:fill="FFFFFF"/>
        </w:rPr>
        <w:t>Arner</w:t>
      </w:r>
      <w:proofErr w:type="spellEnd"/>
      <w:r w:rsidRPr="000642CA">
        <w:rPr>
          <w:rFonts w:ascii="Times New Roman" w:hAnsi="Times New Roman" w:cs="Times New Roman"/>
          <w:sz w:val="24"/>
          <w:szCs w:val="24"/>
          <w:shd w:val="clear" w:color="auto" w:fill="FFFFFF"/>
        </w:rPr>
        <w:t xml:space="preserve">, D. W., Beck, T., Calomiris, C. W., Neal, L., &amp; </w:t>
      </w:r>
      <w:proofErr w:type="spellStart"/>
      <w:r w:rsidRPr="000642CA">
        <w:rPr>
          <w:rFonts w:ascii="Times New Roman" w:hAnsi="Times New Roman" w:cs="Times New Roman"/>
          <w:sz w:val="24"/>
          <w:szCs w:val="24"/>
          <w:shd w:val="clear" w:color="auto" w:fill="FFFFFF"/>
        </w:rPr>
        <w:t>Veron</w:t>
      </w:r>
      <w:proofErr w:type="spellEnd"/>
      <w:r w:rsidRPr="000642CA">
        <w:rPr>
          <w:rFonts w:ascii="Times New Roman" w:hAnsi="Times New Roman" w:cs="Times New Roman"/>
          <w:sz w:val="24"/>
          <w:szCs w:val="24"/>
          <w:shd w:val="clear" w:color="auto" w:fill="FFFFFF"/>
        </w:rPr>
        <w:t>, N. (Eds.). (2012). </w:t>
      </w:r>
      <w:r w:rsidRPr="000642CA">
        <w:rPr>
          <w:rFonts w:ascii="Times New Roman" w:hAnsi="Times New Roman" w:cs="Times New Roman"/>
          <w:i/>
          <w:iCs/>
          <w:sz w:val="24"/>
          <w:szCs w:val="24"/>
          <w:shd w:val="clear" w:color="auto" w:fill="FFFFFF"/>
        </w:rPr>
        <w:t>Handbook of key global financial markets, institutions, and infrastructure</w:t>
      </w:r>
      <w:r w:rsidRPr="000642CA">
        <w:rPr>
          <w:rFonts w:ascii="Times New Roman" w:hAnsi="Times New Roman" w:cs="Times New Roman"/>
          <w:sz w:val="24"/>
          <w:szCs w:val="24"/>
          <w:shd w:val="clear" w:color="auto" w:fill="FFFFFF"/>
        </w:rPr>
        <w:t>. Academic Press.</w:t>
      </w:r>
    </w:p>
    <w:p w14:paraId="3340B250" w14:textId="77777777" w:rsidR="0071664B" w:rsidRPr="000642CA" w:rsidRDefault="0071664B"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t>Conesa, J. C., Li, B., &amp; Li, Q. (2020). Welfare implications of switching to consumption taxation. </w:t>
      </w:r>
      <w:r w:rsidRPr="000642CA">
        <w:rPr>
          <w:rFonts w:ascii="Times New Roman" w:hAnsi="Times New Roman" w:cs="Times New Roman"/>
          <w:i/>
          <w:iCs/>
          <w:sz w:val="24"/>
          <w:szCs w:val="24"/>
          <w:shd w:val="clear" w:color="auto" w:fill="FFFFFF"/>
        </w:rPr>
        <w:t>Journal of Economic Dynamics and Control</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120</w:t>
      </w:r>
      <w:r w:rsidRPr="000642CA">
        <w:rPr>
          <w:rFonts w:ascii="Times New Roman" w:hAnsi="Times New Roman" w:cs="Times New Roman"/>
          <w:sz w:val="24"/>
          <w:szCs w:val="24"/>
          <w:shd w:val="clear" w:color="auto" w:fill="FFFFFF"/>
        </w:rPr>
        <w:t>, 103991.</w:t>
      </w:r>
    </w:p>
    <w:p w14:paraId="7E1D9967" w14:textId="77777777" w:rsidR="0071664B" w:rsidRPr="000642CA" w:rsidRDefault="0071664B" w:rsidP="000642CA">
      <w:pPr>
        <w:spacing w:after="0" w:line="480" w:lineRule="auto"/>
        <w:ind w:left="720" w:hanging="720"/>
        <w:jc w:val="both"/>
        <w:rPr>
          <w:rFonts w:ascii="Times New Roman" w:hAnsi="Times New Roman" w:cs="Times New Roman"/>
          <w:sz w:val="24"/>
          <w:szCs w:val="24"/>
          <w:shd w:val="clear" w:color="auto" w:fill="FFFFFF"/>
        </w:rPr>
      </w:pPr>
      <w:proofErr w:type="spellStart"/>
      <w:r w:rsidRPr="000642CA">
        <w:rPr>
          <w:rFonts w:ascii="Times New Roman" w:hAnsi="Times New Roman" w:cs="Times New Roman"/>
          <w:sz w:val="24"/>
          <w:szCs w:val="24"/>
          <w:shd w:val="clear" w:color="auto" w:fill="FFFFFF"/>
        </w:rPr>
        <w:t>Dehghan</w:t>
      </w:r>
      <w:proofErr w:type="spellEnd"/>
      <w:r w:rsidRPr="000642CA">
        <w:rPr>
          <w:rFonts w:ascii="Times New Roman" w:hAnsi="Times New Roman" w:cs="Times New Roman"/>
          <w:sz w:val="24"/>
          <w:szCs w:val="24"/>
          <w:shd w:val="clear" w:color="auto" w:fill="FFFFFF"/>
        </w:rPr>
        <w:t xml:space="preserve">, M., &amp; </w:t>
      </w:r>
      <w:proofErr w:type="spellStart"/>
      <w:r w:rsidRPr="000642CA">
        <w:rPr>
          <w:rFonts w:ascii="Times New Roman" w:hAnsi="Times New Roman" w:cs="Times New Roman"/>
          <w:sz w:val="24"/>
          <w:szCs w:val="24"/>
          <w:shd w:val="clear" w:color="auto" w:fill="FFFFFF"/>
        </w:rPr>
        <w:t>Nonejad</w:t>
      </w:r>
      <w:proofErr w:type="spellEnd"/>
      <w:r w:rsidRPr="000642CA">
        <w:rPr>
          <w:rFonts w:ascii="Times New Roman" w:hAnsi="Times New Roman" w:cs="Times New Roman"/>
          <w:sz w:val="24"/>
          <w:szCs w:val="24"/>
          <w:shd w:val="clear" w:color="auto" w:fill="FFFFFF"/>
        </w:rPr>
        <w:t>, M. (2015). The Impact of Tax Rates on Economic Growth of Iran in the Years 1981-2010. </w:t>
      </w:r>
      <w:r w:rsidRPr="000642CA">
        <w:rPr>
          <w:rFonts w:ascii="Times New Roman" w:hAnsi="Times New Roman" w:cs="Times New Roman"/>
          <w:i/>
          <w:iCs/>
          <w:sz w:val="24"/>
          <w:szCs w:val="24"/>
          <w:shd w:val="clear" w:color="auto" w:fill="FFFFFF"/>
        </w:rPr>
        <w:t>Journal of Finance and Accounting</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3</w:t>
      </w:r>
      <w:r w:rsidRPr="000642CA">
        <w:rPr>
          <w:rFonts w:ascii="Times New Roman" w:hAnsi="Times New Roman" w:cs="Times New Roman"/>
          <w:sz w:val="24"/>
          <w:szCs w:val="24"/>
          <w:shd w:val="clear" w:color="auto" w:fill="FFFFFF"/>
        </w:rPr>
        <w:t>(6), 220-226.</w:t>
      </w:r>
    </w:p>
    <w:p w14:paraId="6DC3558C" w14:textId="77777777" w:rsidR="0071664B" w:rsidRPr="000642CA" w:rsidRDefault="0071664B" w:rsidP="000642CA">
      <w:pPr>
        <w:spacing w:after="0" w:line="480" w:lineRule="auto"/>
        <w:ind w:left="720" w:hanging="720"/>
        <w:jc w:val="both"/>
        <w:rPr>
          <w:rFonts w:ascii="Times New Roman" w:hAnsi="Times New Roman" w:cs="Times New Roman"/>
          <w:sz w:val="24"/>
          <w:szCs w:val="24"/>
          <w:shd w:val="clear" w:color="auto" w:fill="FFFFFF"/>
        </w:rPr>
      </w:pPr>
      <w:proofErr w:type="spellStart"/>
      <w:r w:rsidRPr="000642CA">
        <w:rPr>
          <w:rFonts w:ascii="Times New Roman" w:hAnsi="Times New Roman" w:cs="Times New Roman"/>
          <w:sz w:val="24"/>
          <w:szCs w:val="24"/>
          <w:shd w:val="clear" w:color="auto" w:fill="FFFFFF"/>
        </w:rPr>
        <w:t>Faridy</w:t>
      </w:r>
      <w:proofErr w:type="spellEnd"/>
      <w:r w:rsidRPr="000642CA">
        <w:rPr>
          <w:rFonts w:ascii="Times New Roman" w:hAnsi="Times New Roman" w:cs="Times New Roman"/>
          <w:sz w:val="24"/>
          <w:szCs w:val="24"/>
          <w:shd w:val="clear" w:color="auto" w:fill="FFFFFF"/>
        </w:rPr>
        <w:t xml:space="preserve">, N., &amp; </w:t>
      </w:r>
      <w:proofErr w:type="spellStart"/>
      <w:r w:rsidRPr="000642CA">
        <w:rPr>
          <w:rFonts w:ascii="Times New Roman" w:hAnsi="Times New Roman" w:cs="Times New Roman"/>
          <w:sz w:val="24"/>
          <w:szCs w:val="24"/>
          <w:shd w:val="clear" w:color="auto" w:fill="FFFFFF"/>
        </w:rPr>
        <w:t>Sarker</w:t>
      </w:r>
      <w:proofErr w:type="spellEnd"/>
      <w:r w:rsidRPr="000642CA">
        <w:rPr>
          <w:rFonts w:ascii="Times New Roman" w:hAnsi="Times New Roman" w:cs="Times New Roman"/>
          <w:sz w:val="24"/>
          <w:szCs w:val="24"/>
          <w:shd w:val="clear" w:color="auto" w:fill="FFFFFF"/>
        </w:rPr>
        <w:t>, T. (2011). Who really pays Value Added Tax (VAT) in developing countries? Empirical evidence from Bangladesh. </w:t>
      </w:r>
      <w:r w:rsidRPr="000642CA">
        <w:rPr>
          <w:rFonts w:ascii="Times New Roman" w:hAnsi="Times New Roman" w:cs="Times New Roman"/>
          <w:i/>
          <w:iCs/>
          <w:sz w:val="24"/>
          <w:szCs w:val="24"/>
          <w:shd w:val="clear" w:color="auto" w:fill="FFFFFF"/>
        </w:rPr>
        <w:t>International Journal of Modeling and Optimization</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11</w:t>
      </w:r>
      <w:r w:rsidRPr="000642CA">
        <w:rPr>
          <w:rFonts w:ascii="Times New Roman" w:hAnsi="Times New Roman" w:cs="Times New Roman"/>
          <w:sz w:val="24"/>
          <w:szCs w:val="24"/>
          <w:shd w:val="clear" w:color="auto" w:fill="FFFFFF"/>
        </w:rPr>
        <w:t>(5).</w:t>
      </w:r>
    </w:p>
    <w:p w14:paraId="208576F9" w14:textId="1C097419" w:rsidR="0051224C" w:rsidRPr="000642CA" w:rsidRDefault="0051224C" w:rsidP="000642CA">
      <w:pPr>
        <w:spacing w:after="0" w:line="480" w:lineRule="auto"/>
        <w:ind w:left="720" w:hanging="720"/>
        <w:jc w:val="both"/>
        <w:rPr>
          <w:rFonts w:ascii="Times New Roman" w:hAnsi="Times New Roman" w:cs="Times New Roman"/>
          <w:sz w:val="24"/>
          <w:szCs w:val="24"/>
          <w:shd w:val="clear" w:color="auto" w:fill="FFFFFF"/>
          <w:lang w:val="en-GB"/>
        </w:rPr>
      </w:pPr>
      <w:r w:rsidRPr="000642CA">
        <w:rPr>
          <w:rFonts w:ascii="Times New Roman" w:hAnsi="Times New Roman" w:cs="Times New Roman"/>
          <w:sz w:val="24"/>
          <w:szCs w:val="24"/>
          <w:shd w:val="clear" w:color="auto" w:fill="FFFFFF"/>
          <w:lang w:val="en-GB"/>
        </w:rPr>
        <w:t>Gale, W.</w:t>
      </w:r>
      <w:r w:rsidR="00573541" w:rsidRPr="000642CA">
        <w:rPr>
          <w:rFonts w:ascii="Times New Roman" w:hAnsi="Times New Roman" w:cs="Times New Roman"/>
          <w:sz w:val="24"/>
          <w:szCs w:val="24"/>
          <w:shd w:val="clear" w:color="auto" w:fill="FFFFFF"/>
          <w:lang w:val="en-GB"/>
        </w:rPr>
        <w:t xml:space="preserve">G. </w:t>
      </w:r>
      <w:r w:rsidR="00824B50" w:rsidRPr="000642CA">
        <w:rPr>
          <w:rFonts w:ascii="Times New Roman" w:hAnsi="Times New Roman" w:cs="Times New Roman"/>
          <w:sz w:val="24"/>
          <w:szCs w:val="24"/>
          <w:shd w:val="clear" w:color="auto" w:fill="FFFFFF"/>
          <w:lang w:val="en-GB"/>
        </w:rPr>
        <w:t xml:space="preserve">&amp; </w:t>
      </w:r>
      <w:proofErr w:type="spellStart"/>
      <w:r w:rsidR="00573541" w:rsidRPr="000642CA">
        <w:rPr>
          <w:rFonts w:ascii="Times New Roman" w:hAnsi="Times New Roman" w:cs="Times New Roman"/>
          <w:sz w:val="24"/>
          <w:szCs w:val="24"/>
          <w:shd w:val="clear" w:color="auto" w:fill="FFFFFF"/>
          <w:lang w:val="en-GB"/>
        </w:rPr>
        <w:t>Samwick</w:t>
      </w:r>
      <w:proofErr w:type="spellEnd"/>
      <w:r w:rsidR="00FA18F2" w:rsidRPr="000642CA">
        <w:rPr>
          <w:rFonts w:ascii="Times New Roman" w:hAnsi="Times New Roman" w:cs="Times New Roman"/>
          <w:sz w:val="24"/>
          <w:szCs w:val="24"/>
          <w:shd w:val="clear" w:color="auto" w:fill="FFFFFF"/>
          <w:lang w:val="en-GB"/>
        </w:rPr>
        <w:t xml:space="preserve"> A. A.</w:t>
      </w:r>
      <w:r w:rsidR="00540342" w:rsidRPr="000642CA">
        <w:rPr>
          <w:rFonts w:ascii="Times New Roman" w:hAnsi="Times New Roman" w:cs="Times New Roman"/>
          <w:sz w:val="24"/>
          <w:szCs w:val="24"/>
          <w:shd w:val="clear" w:color="auto" w:fill="FFFFFF"/>
          <w:lang w:val="en-GB"/>
        </w:rPr>
        <w:t xml:space="preserve"> </w:t>
      </w:r>
      <w:r w:rsidR="003375CB" w:rsidRPr="000642CA">
        <w:rPr>
          <w:rFonts w:ascii="Times New Roman" w:hAnsi="Times New Roman" w:cs="Times New Roman"/>
          <w:sz w:val="24"/>
          <w:szCs w:val="24"/>
          <w:shd w:val="clear" w:color="auto" w:fill="FFFFFF"/>
          <w:lang w:val="en-GB"/>
        </w:rPr>
        <w:t>(</w:t>
      </w:r>
      <w:r w:rsidR="00540342" w:rsidRPr="000642CA">
        <w:rPr>
          <w:rFonts w:ascii="Times New Roman" w:hAnsi="Times New Roman" w:cs="Times New Roman"/>
          <w:sz w:val="24"/>
          <w:szCs w:val="24"/>
          <w:shd w:val="clear" w:color="auto" w:fill="FFFFFF"/>
          <w:lang w:val="en-GB"/>
        </w:rPr>
        <w:t>2014</w:t>
      </w:r>
      <w:r w:rsidR="003375CB" w:rsidRPr="000642CA">
        <w:rPr>
          <w:rFonts w:ascii="Times New Roman" w:hAnsi="Times New Roman" w:cs="Times New Roman"/>
          <w:sz w:val="24"/>
          <w:szCs w:val="24"/>
          <w:shd w:val="clear" w:color="auto" w:fill="FFFFFF"/>
          <w:lang w:val="en-GB"/>
        </w:rPr>
        <w:t>)</w:t>
      </w:r>
      <w:r w:rsidR="0071664B" w:rsidRPr="000642CA">
        <w:rPr>
          <w:rFonts w:ascii="Times New Roman" w:hAnsi="Times New Roman" w:cs="Times New Roman"/>
          <w:sz w:val="24"/>
          <w:szCs w:val="24"/>
          <w:shd w:val="clear" w:color="auto" w:fill="FFFFFF"/>
          <w:lang w:val="en-GB"/>
        </w:rPr>
        <w:t xml:space="preserve">. </w:t>
      </w:r>
      <w:r w:rsidRPr="000642CA">
        <w:rPr>
          <w:rFonts w:ascii="Times New Roman" w:hAnsi="Times New Roman" w:cs="Times New Roman"/>
          <w:sz w:val="24"/>
          <w:szCs w:val="24"/>
          <w:shd w:val="clear" w:color="auto" w:fill="FFFFFF"/>
          <w:lang w:val="en-GB"/>
        </w:rPr>
        <w:t>Effects of income</w:t>
      </w:r>
      <w:r w:rsidR="00A664BB" w:rsidRPr="000642CA">
        <w:rPr>
          <w:rFonts w:ascii="Times New Roman" w:hAnsi="Times New Roman" w:cs="Times New Roman"/>
          <w:sz w:val="24"/>
          <w:szCs w:val="24"/>
          <w:shd w:val="clear" w:color="auto" w:fill="FFFFFF"/>
          <w:lang w:val="en-GB"/>
        </w:rPr>
        <w:t xml:space="preserve"> tax changes on economic growth</w:t>
      </w:r>
      <w:r w:rsidR="0071664B" w:rsidRPr="000642CA">
        <w:rPr>
          <w:rFonts w:ascii="Times New Roman" w:hAnsi="Times New Roman" w:cs="Times New Roman"/>
          <w:sz w:val="24"/>
          <w:szCs w:val="24"/>
          <w:shd w:val="clear" w:color="auto" w:fill="FFFFFF"/>
          <w:lang w:val="en-GB"/>
        </w:rPr>
        <w:t xml:space="preserve">. </w:t>
      </w:r>
      <w:r w:rsidR="00A664BB" w:rsidRPr="000642CA">
        <w:rPr>
          <w:rFonts w:ascii="Times New Roman" w:hAnsi="Times New Roman" w:cs="Times New Roman"/>
          <w:i/>
          <w:iCs/>
          <w:sz w:val="24"/>
          <w:szCs w:val="24"/>
          <w:shd w:val="clear" w:color="auto" w:fill="FFFFFF"/>
          <w:lang w:val="en-GB"/>
        </w:rPr>
        <w:t xml:space="preserve">Economic </w:t>
      </w:r>
      <w:proofErr w:type="spellStart"/>
      <w:r w:rsidR="00A664BB" w:rsidRPr="000642CA">
        <w:rPr>
          <w:rFonts w:ascii="Times New Roman" w:hAnsi="Times New Roman" w:cs="Times New Roman"/>
          <w:i/>
          <w:iCs/>
          <w:sz w:val="24"/>
          <w:szCs w:val="24"/>
          <w:shd w:val="clear" w:color="auto" w:fill="FFFFFF"/>
          <w:lang w:val="en-GB"/>
        </w:rPr>
        <w:t>Studie</w:t>
      </w:r>
      <w:proofErr w:type="spellEnd"/>
      <w:r w:rsidR="00CB5B52" w:rsidRPr="000642CA">
        <w:rPr>
          <w:rFonts w:ascii="Times New Roman" w:hAnsi="Times New Roman" w:cs="Times New Roman"/>
          <w:i/>
          <w:iCs/>
          <w:sz w:val="24"/>
          <w:szCs w:val="24"/>
          <w:shd w:val="clear" w:color="auto" w:fill="FFFFFF"/>
          <w:lang w:val="en-GB"/>
        </w:rPr>
        <w:t xml:space="preserve">, </w:t>
      </w:r>
      <w:r w:rsidR="00A664BB" w:rsidRPr="000642CA">
        <w:rPr>
          <w:rFonts w:ascii="Times New Roman" w:hAnsi="Times New Roman" w:cs="Times New Roman"/>
          <w:i/>
          <w:iCs/>
          <w:sz w:val="24"/>
          <w:szCs w:val="24"/>
          <w:shd w:val="clear" w:color="auto" w:fill="FFFFFF"/>
          <w:lang w:val="en-GB"/>
        </w:rPr>
        <w:t>2014</w:t>
      </w:r>
      <w:r w:rsidR="007C5E59" w:rsidRPr="000642CA">
        <w:rPr>
          <w:rFonts w:ascii="Times New Roman" w:hAnsi="Times New Roman" w:cs="Times New Roman"/>
          <w:sz w:val="24"/>
          <w:szCs w:val="24"/>
          <w:shd w:val="clear" w:color="auto" w:fill="FFFFFF"/>
          <w:lang w:val="en-GB"/>
        </w:rPr>
        <w:t>,</w:t>
      </w:r>
      <w:r w:rsidR="0071664B" w:rsidRPr="000642CA">
        <w:rPr>
          <w:rFonts w:ascii="Times New Roman" w:hAnsi="Times New Roman" w:cs="Times New Roman"/>
          <w:sz w:val="24"/>
          <w:szCs w:val="24"/>
          <w:shd w:val="clear" w:color="auto" w:fill="FFFFFF"/>
          <w:lang w:val="en-GB"/>
        </w:rPr>
        <w:t xml:space="preserve"> </w:t>
      </w:r>
      <w:r w:rsidR="00A664BB" w:rsidRPr="000642CA">
        <w:rPr>
          <w:rFonts w:ascii="Times New Roman" w:hAnsi="Times New Roman" w:cs="Times New Roman"/>
          <w:sz w:val="24"/>
          <w:szCs w:val="24"/>
          <w:shd w:val="clear" w:color="auto" w:fill="FFFFFF"/>
          <w:lang w:val="en-GB"/>
        </w:rPr>
        <w:t>1-15.</w:t>
      </w:r>
      <w:r w:rsidR="00A664BB" w:rsidRPr="000642CA">
        <w:rPr>
          <w:rFonts w:ascii="Times New Roman" w:hAnsi="Times New Roman" w:cs="Times New Roman"/>
          <w:i/>
          <w:iCs/>
          <w:sz w:val="24"/>
          <w:szCs w:val="24"/>
          <w:shd w:val="clear" w:color="auto" w:fill="FFFFFF"/>
          <w:lang w:val="en-GB"/>
        </w:rPr>
        <w:t xml:space="preserve"> </w:t>
      </w:r>
    </w:p>
    <w:p w14:paraId="3B31FFE8" w14:textId="481B6A9F" w:rsidR="0051224C" w:rsidRPr="000642CA" w:rsidRDefault="0051224C" w:rsidP="000642CA">
      <w:pPr>
        <w:spacing w:after="0" w:line="480" w:lineRule="auto"/>
        <w:ind w:left="720" w:hanging="720"/>
        <w:jc w:val="both"/>
        <w:rPr>
          <w:rFonts w:ascii="Times New Roman" w:hAnsi="Times New Roman" w:cs="Times New Roman"/>
          <w:sz w:val="24"/>
          <w:szCs w:val="24"/>
          <w:shd w:val="clear" w:color="auto" w:fill="FFFFFF"/>
          <w:lang w:val="en-GB"/>
        </w:rPr>
      </w:pPr>
      <w:proofErr w:type="spellStart"/>
      <w:r w:rsidRPr="000642CA">
        <w:rPr>
          <w:rFonts w:ascii="Times New Roman" w:hAnsi="Times New Roman" w:cs="Times New Roman"/>
          <w:sz w:val="24"/>
          <w:szCs w:val="24"/>
          <w:shd w:val="clear" w:color="auto" w:fill="FFFFFF"/>
          <w:lang w:val="en-GB"/>
        </w:rPr>
        <w:t>Gashi</w:t>
      </w:r>
      <w:proofErr w:type="spellEnd"/>
      <w:r w:rsidRPr="000642CA">
        <w:rPr>
          <w:rFonts w:ascii="Times New Roman" w:hAnsi="Times New Roman" w:cs="Times New Roman"/>
          <w:sz w:val="24"/>
          <w:szCs w:val="24"/>
          <w:shd w:val="clear" w:color="auto" w:fill="FFFFFF"/>
          <w:lang w:val="en-GB"/>
        </w:rPr>
        <w:t xml:space="preserve">, B., </w:t>
      </w:r>
      <w:proofErr w:type="spellStart"/>
      <w:r w:rsidRPr="000642CA">
        <w:rPr>
          <w:rFonts w:ascii="Times New Roman" w:hAnsi="Times New Roman" w:cs="Times New Roman"/>
          <w:sz w:val="24"/>
          <w:szCs w:val="24"/>
          <w:shd w:val="clear" w:color="auto" w:fill="FFFFFF"/>
          <w:lang w:val="en-GB"/>
        </w:rPr>
        <w:t>Aslla</w:t>
      </w:r>
      <w:r w:rsidR="00A664BB" w:rsidRPr="000642CA">
        <w:rPr>
          <w:rFonts w:ascii="Times New Roman" w:hAnsi="Times New Roman" w:cs="Times New Roman"/>
          <w:sz w:val="24"/>
          <w:szCs w:val="24"/>
          <w:shd w:val="clear" w:color="auto" w:fill="FFFFFF"/>
          <w:lang w:val="en-GB"/>
        </w:rPr>
        <w:t>ni</w:t>
      </w:r>
      <w:proofErr w:type="spellEnd"/>
      <w:r w:rsidR="00A95F99" w:rsidRPr="000642CA">
        <w:rPr>
          <w:rFonts w:ascii="Times New Roman" w:hAnsi="Times New Roman" w:cs="Times New Roman"/>
          <w:sz w:val="24"/>
          <w:szCs w:val="24"/>
          <w:shd w:val="clear" w:color="auto" w:fill="FFFFFF"/>
          <w:lang w:val="en-GB"/>
        </w:rPr>
        <w:t>,</w:t>
      </w:r>
      <w:r w:rsidR="008B095F" w:rsidRPr="000642CA">
        <w:rPr>
          <w:rFonts w:ascii="Times New Roman" w:hAnsi="Times New Roman" w:cs="Times New Roman"/>
          <w:sz w:val="24"/>
          <w:szCs w:val="24"/>
          <w:shd w:val="clear" w:color="auto" w:fill="FFFFFF"/>
          <w:lang w:val="en-GB"/>
        </w:rPr>
        <w:t xml:space="preserve"> G.</w:t>
      </w:r>
      <w:r w:rsidR="00573541" w:rsidRPr="000642CA">
        <w:rPr>
          <w:rFonts w:ascii="Times New Roman" w:hAnsi="Times New Roman" w:cs="Times New Roman"/>
          <w:sz w:val="24"/>
          <w:szCs w:val="24"/>
          <w:shd w:val="clear" w:color="auto" w:fill="FFFFFF"/>
          <w:lang w:val="en-GB"/>
        </w:rPr>
        <w:t xml:space="preserve"> </w:t>
      </w:r>
      <w:r w:rsidR="003D2EBE" w:rsidRPr="000642CA">
        <w:rPr>
          <w:rFonts w:ascii="Times New Roman" w:hAnsi="Times New Roman" w:cs="Times New Roman"/>
          <w:sz w:val="24"/>
          <w:szCs w:val="24"/>
          <w:shd w:val="clear" w:color="auto" w:fill="FFFFFF"/>
          <w:lang w:val="en-GB"/>
        </w:rPr>
        <w:t xml:space="preserve">&amp; </w:t>
      </w:r>
      <w:proofErr w:type="spellStart"/>
      <w:r w:rsidR="00540342" w:rsidRPr="000642CA">
        <w:rPr>
          <w:rFonts w:ascii="Times New Roman" w:hAnsi="Times New Roman" w:cs="Times New Roman"/>
          <w:sz w:val="24"/>
          <w:szCs w:val="24"/>
          <w:shd w:val="clear" w:color="auto" w:fill="FFFFFF"/>
          <w:lang w:val="en-GB"/>
        </w:rPr>
        <w:t>Boqolli</w:t>
      </w:r>
      <w:proofErr w:type="spellEnd"/>
      <w:r w:rsidR="00B217B1" w:rsidRPr="000642CA">
        <w:rPr>
          <w:rFonts w:ascii="Times New Roman" w:hAnsi="Times New Roman" w:cs="Times New Roman"/>
          <w:sz w:val="24"/>
          <w:szCs w:val="24"/>
          <w:shd w:val="clear" w:color="auto" w:fill="FFFFFF"/>
          <w:lang w:val="en-GB"/>
        </w:rPr>
        <w:t>, L. (</w:t>
      </w:r>
      <w:r w:rsidR="00540342" w:rsidRPr="000642CA">
        <w:rPr>
          <w:rFonts w:ascii="Times New Roman" w:hAnsi="Times New Roman" w:cs="Times New Roman"/>
          <w:sz w:val="24"/>
          <w:szCs w:val="24"/>
          <w:shd w:val="clear" w:color="auto" w:fill="FFFFFF"/>
          <w:lang w:val="en-GB"/>
        </w:rPr>
        <w:t>2018</w:t>
      </w:r>
      <w:r w:rsidR="00B217B1" w:rsidRPr="000642CA">
        <w:rPr>
          <w:rFonts w:ascii="Times New Roman" w:hAnsi="Times New Roman" w:cs="Times New Roman"/>
          <w:sz w:val="24"/>
          <w:szCs w:val="24"/>
          <w:shd w:val="clear" w:color="auto" w:fill="FFFFFF"/>
          <w:lang w:val="en-GB"/>
        </w:rPr>
        <w:t>)</w:t>
      </w:r>
      <w:r w:rsidR="006415FA" w:rsidRPr="000642CA">
        <w:rPr>
          <w:rFonts w:ascii="Times New Roman" w:hAnsi="Times New Roman" w:cs="Times New Roman"/>
          <w:sz w:val="24"/>
          <w:szCs w:val="24"/>
          <w:shd w:val="clear" w:color="auto" w:fill="FFFFFF"/>
          <w:lang w:val="en-GB"/>
        </w:rPr>
        <w:t xml:space="preserve">. </w:t>
      </w:r>
      <w:r w:rsidRPr="000642CA">
        <w:rPr>
          <w:rFonts w:ascii="Times New Roman" w:hAnsi="Times New Roman" w:cs="Times New Roman"/>
          <w:sz w:val="24"/>
          <w:szCs w:val="24"/>
          <w:shd w:val="clear" w:color="auto" w:fill="FFFFFF"/>
          <w:lang w:val="en-GB"/>
        </w:rPr>
        <w:t>The effect of tax</w:t>
      </w:r>
      <w:r w:rsidR="00944729" w:rsidRPr="000642CA">
        <w:rPr>
          <w:rFonts w:ascii="Times New Roman" w:hAnsi="Times New Roman" w:cs="Times New Roman"/>
          <w:sz w:val="24"/>
          <w:szCs w:val="24"/>
          <w:shd w:val="clear" w:color="auto" w:fill="FFFFFF"/>
          <w:lang w:val="en-GB"/>
        </w:rPr>
        <w:t xml:space="preserve"> structure in economic growth</w:t>
      </w:r>
      <w:r w:rsidR="00342553" w:rsidRPr="000642CA">
        <w:rPr>
          <w:rFonts w:ascii="Times New Roman" w:hAnsi="Times New Roman" w:cs="Times New Roman"/>
          <w:sz w:val="24"/>
          <w:szCs w:val="24"/>
          <w:shd w:val="clear" w:color="auto" w:fill="FFFFFF"/>
          <w:lang w:val="en-GB"/>
        </w:rPr>
        <w:t xml:space="preserve">”, </w:t>
      </w:r>
      <w:r w:rsidR="00342553" w:rsidRPr="000642CA">
        <w:rPr>
          <w:rFonts w:ascii="Times New Roman" w:hAnsi="Times New Roman" w:cs="Times New Roman"/>
          <w:i/>
          <w:iCs/>
          <w:sz w:val="24"/>
          <w:szCs w:val="24"/>
          <w:shd w:val="clear" w:color="auto" w:fill="FFFFFF"/>
          <w:lang w:val="en-GB"/>
        </w:rPr>
        <w:t>International</w:t>
      </w:r>
      <w:r w:rsidRPr="000642CA">
        <w:rPr>
          <w:rFonts w:ascii="Times New Roman" w:hAnsi="Times New Roman" w:cs="Times New Roman"/>
          <w:i/>
          <w:sz w:val="24"/>
          <w:szCs w:val="24"/>
          <w:lang w:val="en-GB"/>
        </w:rPr>
        <w:t xml:space="preserve"> Journal of Economics and Business Administration</w:t>
      </w:r>
      <w:r w:rsidR="0070663D" w:rsidRPr="000642CA">
        <w:rPr>
          <w:rFonts w:ascii="Times New Roman" w:hAnsi="Times New Roman" w:cs="Times New Roman"/>
          <w:sz w:val="24"/>
          <w:szCs w:val="24"/>
          <w:lang w:val="en-GB"/>
        </w:rPr>
        <w:t>,</w:t>
      </w:r>
      <w:r w:rsidR="0070663D" w:rsidRPr="000642CA">
        <w:rPr>
          <w:rFonts w:ascii="Times New Roman" w:hAnsi="Times New Roman" w:cs="Times New Roman"/>
          <w:i/>
          <w:iCs/>
          <w:sz w:val="24"/>
          <w:szCs w:val="24"/>
          <w:lang w:val="en-GB"/>
        </w:rPr>
        <w:t xml:space="preserve"> </w:t>
      </w:r>
      <w:proofErr w:type="gramStart"/>
      <w:r w:rsidR="00A664BB" w:rsidRPr="000642CA">
        <w:rPr>
          <w:rFonts w:ascii="Times New Roman" w:hAnsi="Times New Roman" w:cs="Times New Roman"/>
          <w:i/>
          <w:iCs/>
          <w:sz w:val="24"/>
          <w:szCs w:val="24"/>
          <w:lang w:val="en-GB"/>
        </w:rPr>
        <w:t>I</w:t>
      </w:r>
      <w:r w:rsidR="006415FA" w:rsidRPr="000642CA">
        <w:rPr>
          <w:rFonts w:ascii="Times New Roman" w:hAnsi="Times New Roman" w:cs="Times New Roman"/>
          <w:sz w:val="24"/>
          <w:szCs w:val="24"/>
          <w:lang w:val="en-GB"/>
        </w:rPr>
        <w:t>(</w:t>
      </w:r>
      <w:proofErr w:type="gramEnd"/>
      <w:r w:rsidR="00A664BB" w:rsidRPr="000642CA">
        <w:rPr>
          <w:rFonts w:ascii="Times New Roman" w:hAnsi="Times New Roman" w:cs="Times New Roman"/>
          <w:sz w:val="24"/>
          <w:szCs w:val="24"/>
          <w:lang w:val="en-GB"/>
        </w:rPr>
        <w:t>2</w:t>
      </w:r>
      <w:r w:rsidR="006415FA" w:rsidRPr="000642CA">
        <w:rPr>
          <w:rFonts w:ascii="Times New Roman" w:hAnsi="Times New Roman" w:cs="Times New Roman"/>
          <w:sz w:val="24"/>
          <w:szCs w:val="24"/>
          <w:lang w:val="en-GB"/>
        </w:rPr>
        <w:t>)</w:t>
      </w:r>
      <w:r w:rsidR="008B6F3D" w:rsidRPr="000642CA">
        <w:rPr>
          <w:rFonts w:ascii="Times New Roman" w:hAnsi="Times New Roman" w:cs="Times New Roman"/>
          <w:sz w:val="24"/>
          <w:szCs w:val="24"/>
          <w:lang w:val="en-GB"/>
        </w:rPr>
        <w:t xml:space="preserve">, </w:t>
      </w:r>
      <w:r w:rsidR="001420B8" w:rsidRPr="000642CA">
        <w:rPr>
          <w:rFonts w:ascii="Times New Roman" w:hAnsi="Times New Roman" w:cs="Times New Roman"/>
          <w:sz w:val="24"/>
          <w:szCs w:val="24"/>
          <w:lang w:val="en-GB"/>
        </w:rPr>
        <w:t>56-67</w:t>
      </w:r>
      <w:r w:rsidR="00716515" w:rsidRPr="000642CA">
        <w:rPr>
          <w:rFonts w:ascii="Times New Roman" w:hAnsi="Times New Roman" w:cs="Times New Roman"/>
          <w:sz w:val="24"/>
          <w:szCs w:val="24"/>
          <w:lang w:val="en-GB"/>
        </w:rPr>
        <w:t>.</w:t>
      </w:r>
    </w:p>
    <w:p w14:paraId="08332BC5" w14:textId="59804020" w:rsidR="0051224C" w:rsidRPr="000642CA" w:rsidRDefault="00540342" w:rsidP="000642CA">
      <w:pPr>
        <w:spacing w:after="0" w:line="480" w:lineRule="auto"/>
        <w:ind w:left="720" w:hanging="720"/>
        <w:jc w:val="both"/>
        <w:rPr>
          <w:rFonts w:ascii="Times New Roman" w:hAnsi="Times New Roman" w:cs="Times New Roman"/>
          <w:sz w:val="24"/>
          <w:szCs w:val="24"/>
          <w:shd w:val="clear" w:color="auto" w:fill="FFFFFF"/>
          <w:lang w:val="en-GB"/>
        </w:rPr>
      </w:pPr>
      <w:r w:rsidRPr="000642CA">
        <w:rPr>
          <w:rFonts w:ascii="Times New Roman" w:hAnsi="Times New Roman" w:cs="Times New Roman"/>
          <w:sz w:val="24"/>
          <w:szCs w:val="24"/>
          <w:lang w:val="en-GB"/>
        </w:rPr>
        <w:t>General Economics Division</w:t>
      </w:r>
      <w:r w:rsidRPr="000642CA">
        <w:rPr>
          <w:rFonts w:ascii="Times New Roman" w:hAnsi="Times New Roman" w:cs="Times New Roman"/>
          <w:sz w:val="24"/>
          <w:szCs w:val="24"/>
          <w:shd w:val="clear" w:color="auto" w:fill="FFFFFF"/>
          <w:lang w:val="en-GB"/>
        </w:rPr>
        <w:t xml:space="preserve">. </w:t>
      </w:r>
      <w:r w:rsidR="00A052FB" w:rsidRPr="000642CA">
        <w:rPr>
          <w:rFonts w:ascii="Times New Roman" w:hAnsi="Times New Roman" w:cs="Times New Roman"/>
          <w:sz w:val="24"/>
          <w:szCs w:val="24"/>
          <w:shd w:val="clear" w:color="auto" w:fill="FFFFFF"/>
          <w:lang w:val="en-GB"/>
        </w:rPr>
        <w:t>(</w:t>
      </w:r>
      <w:r w:rsidRPr="000642CA">
        <w:rPr>
          <w:rFonts w:ascii="Times New Roman" w:hAnsi="Times New Roman" w:cs="Times New Roman"/>
          <w:sz w:val="24"/>
          <w:szCs w:val="24"/>
          <w:shd w:val="clear" w:color="auto" w:fill="FFFFFF"/>
          <w:lang w:val="en-GB"/>
        </w:rPr>
        <w:t>2020</w:t>
      </w:r>
      <w:r w:rsidR="00A052FB" w:rsidRPr="000642CA">
        <w:rPr>
          <w:rFonts w:ascii="Times New Roman" w:hAnsi="Times New Roman" w:cs="Times New Roman"/>
          <w:sz w:val="24"/>
          <w:szCs w:val="24"/>
          <w:shd w:val="clear" w:color="auto" w:fill="FFFFFF"/>
          <w:lang w:val="en-GB"/>
        </w:rPr>
        <w:t>)</w:t>
      </w:r>
      <w:r w:rsidR="00203C2A" w:rsidRPr="000642CA">
        <w:rPr>
          <w:rFonts w:ascii="Times New Roman" w:hAnsi="Times New Roman" w:cs="Times New Roman"/>
          <w:sz w:val="24"/>
          <w:szCs w:val="24"/>
          <w:shd w:val="clear" w:color="auto" w:fill="FFFFFF"/>
          <w:lang w:val="en-GB"/>
        </w:rPr>
        <w:t xml:space="preserve">. </w:t>
      </w:r>
      <w:r w:rsidR="001F2ABF" w:rsidRPr="000642CA">
        <w:rPr>
          <w:rFonts w:ascii="Times New Roman" w:hAnsi="Times New Roman" w:cs="Times New Roman"/>
          <w:iCs/>
          <w:sz w:val="24"/>
          <w:szCs w:val="24"/>
          <w:lang w:val="en-GB"/>
        </w:rPr>
        <w:t>Making Vision 2041 a Reality, P</w:t>
      </w:r>
      <w:r w:rsidR="0051224C" w:rsidRPr="000642CA">
        <w:rPr>
          <w:rFonts w:ascii="Times New Roman" w:hAnsi="Times New Roman" w:cs="Times New Roman"/>
          <w:iCs/>
          <w:sz w:val="24"/>
          <w:szCs w:val="24"/>
          <w:lang w:val="en-GB"/>
        </w:rPr>
        <w:t>erspecti</w:t>
      </w:r>
      <w:r w:rsidR="001F2ABF" w:rsidRPr="000642CA">
        <w:rPr>
          <w:rFonts w:ascii="Times New Roman" w:hAnsi="Times New Roman" w:cs="Times New Roman"/>
          <w:iCs/>
          <w:sz w:val="24"/>
          <w:szCs w:val="24"/>
          <w:lang w:val="en-GB"/>
        </w:rPr>
        <w:t>ve P</w:t>
      </w:r>
      <w:r w:rsidR="00573541" w:rsidRPr="000642CA">
        <w:rPr>
          <w:rFonts w:ascii="Times New Roman" w:hAnsi="Times New Roman" w:cs="Times New Roman"/>
          <w:iCs/>
          <w:sz w:val="24"/>
          <w:szCs w:val="24"/>
          <w:lang w:val="en-GB"/>
        </w:rPr>
        <w:t>lan of Bangladesh 2021-2041</w:t>
      </w:r>
      <w:r w:rsidR="003E2599" w:rsidRPr="000642CA">
        <w:rPr>
          <w:rFonts w:ascii="Times New Roman" w:hAnsi="Times New Roman" w:cs="Times New Roman"/>
          <w:sz w:val="24"/>
          <w:szCs w:val="24"/>
          <w:lang w:val="en-GB"/>
        </w:rPr>
        <w:t>.</w:t>
      </w:r>
      <w:r w:rsidR="00556BA1" w:rsidRPr="000642CA">
        <w:rPr>
          <w:rFonts w:ascii="Times New Roman" w:hAnsi="Times New Roman" w:cs="Times New Roman"/>
          <w:sz w:val="24"/>
          <w:szCs w:val="24"/>
          <w:lang w:val="en-GB"/>
        </w:rPr>
        <w:t xml:space="preserve"> </w:t>
      </w:r>
      <w:r w:rsidRPr="000642CA">
        <w:rPr>
          <w:rFonts w:ascii="Times New Roman" w:hAnsi="Times New Roman" w:cs="Times New Roman"/>
          <w:sz w:val="24"/>
          <w:szCs w:val="24"/>
          <w:lang w:val="en-GB"/>
        </w:rPr>
        <w:t>Dhaka</w:t>
      </w:r>
      <w:r w:rsidR="00556BA1" w:rsidRPr="000642CA">
        <w:rPr>
          <w:rFonts w:ascii="Times New Roman" w:hAnsi="Times New Roman" w:cs="Times New Roman"/>
          <w:sz w:val="24"/>
          <w:szCs w:val="24"/>
          <w:lang w:val="en-GB"/>
        </w:rPr>
        <w:t xml:space="preserve">, </w:t>
      </w:r>
      <w:r w:rsidRPr="000642CA">
        <w:rPr>
          <w:rFonts w:ascii="Times New Roman" w:hAnsi="Times New Roman" w:cs="Times New Roman"/>
          <w:sz w:val="24"/>
          <w:szCs w:val="24"/>
          <w:lang w:val="en-GB"/>
        </w:rPr>
        <w:t>GED of</w:t>
      </w:r>
      <w:r w:rsidR="0051224C" w:rsidRPr="000642CA">
        <w:rPr>
          <w:rFonts w:ascii="Times New Roman" w:hAnsi="Times New Roman" w:cs="Times New Roman"/>
          <w:sz w:val="24"/>
          <w:szCs w:val="24"/>
          <w:lang w:val="en-GB"/>
        </w:rPr>
        <w:t xml:space="preserve"> Banglade</w:t>
      </w:r>
      <w:r w:rsidRPr="000642CA">
        <w:rPr>
          <w:rFonts w:ascii="Times New Roman" w:hAnsi="Times New Roman" w:cs="Times New Roman"/>
          <w:sz w:val="24"/>
          <w:szCs w:val="24"/>
          <w:lang w:val="en-GB"/>
        </w:rPr>
        <w:t>sh Planning Commission.</w:t>
      </w:r>
    </w:p>
    <w:p w14:paraId="0A75DB3F" w14:textId="77777777" w:rsidR="003E2599" w:rsidRPr="000642CA" w:rsidRDefault="003E2599"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t>Gemmell, N., &amp; Morrissey, O. (2002, October). The impact of taxation on inequality and poverty: A review of empirical methods and evidence. In </w:t>
      </w:r>
      <w:r w:rsidRPr="000642CA">
        <w:rPr>
          <w:rFonts w:ascii="Times New Roman" w:hAnsi="Times New Roman" w:cs="Times New Roman"/>
          <w:i/>
          <w:iCs/>
          <w:sz w:val="24"/>
          <w:szCs w:val="24"/>
          <w:shd w:val="clear" w:color="auto" w:fill="FFFFFF"/>
        </w:rPr>
        <w:t xml:space="preserve">World Bank/Department for </w:t>
      </w:r>
      <w:r w:rsidRPr="000642CA">
        <w:rPr>
          <w:rFonts w:ascii="Times New Roman" w:hAnsi="Times New Roman" w:cs="Times New Roman"/>
          <w:i/>
          <w:iCs/>
          <w:sz w:val="24"/>
          <w:szCs w:val="24"/>
          <w:shd w:val="clear" w:color="auto" w:fill="FFFFFF"/>
        </w:rPr>
        <w:lastRenderedPageBreak/>
        <w:t>International Development conference on “Taxation, Accountability and the Poor,” University of Sussex, Brighton, United Kingdom, October–November</w:t>
      </w:r>
      <w:r w:rsidRPr="000642CA">
        <w:rPr>
          <w:rFonts w:ascii="Times New Roman" w:hAnsi="Times New Roman" w:cs="Times New Roman"/>
          <w:sz w:val="24"/>
          <w:szCs w:val="24"/>
          <w:shd w:val="clear" w:color="auto" w:fill="FFFFFF"/>
        </w:rPr>
        <w:t>.</w:t>
      </w:r>
    </w:p>
    <w:p w14:paraId="5774A9FD" w14:textId="77777777" w:rsidR="003E2599" w:rsidRPr="000642CA" w:rsidRDefault="003E2599"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t>Ghimire, P. (2019). Role of tax towards government revenue of Nepal. </w:t>
      </w:r>
      <w:r w:rsidRPr="000642CA">
        <w:rPr>
          <w:rFonts w:ascii="Times New Roman" w:hAnsi="Times New Roman" w:cs="Times New Roman"/>
          <w:i/>
          <w:iCs/>
          <w:sz w:val="24"/>
          <w:szCs w:val="24"/>
          <w:shd w:val="clear" w:color="auto" w:fill="FFFFFF"/>
        </w:rPr>
        <w:t>International Journal of Business and Economics Research</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8</w:t>
      </w:r>
      <w:r w:rsidRPr="000642CA">
        <w:rPr>
          <w:rFonts w:ascii="Times New Roman" w:hAnsi="Times New Roman" w:cs="Times New Roman"/>
          <w:sz w:val="24"/>
          <w:szCs w:val="24"/>
          <w:shd w:val="clear" w:color="auto" w:fill="FFFFFF"/>
        </w:rPr>
        <w:t>(3), 85-96.</w:t>
      </w:r>
    </w:p>
    <w:p w14:paraId="06B903A1" w14:textId="77777777" w:rsidR="003E2599" w:rsidRPr="000642CA" w:rsidRDefault="003E2599"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t>Greene, W. H. (2003). </w:t>
      </w:r>
      <w:r w:rsidRPr="000642CA">
        <w:rPr>
          <w:rFonts w:ascii="Times New Roman" w:hAnsi="Times New Roman" w:cs="Times New Roman"/>
          <w:i/>
          <w:iCs/>
          <w:sz w:val="24"/>
          <w:szCs w:val="24"/>
          <w:shd w:val="clear" w:color="auto" w:fill="FFFFFF"/>
        </w:rPr>
        <w:t>Econometric analysis</w:t>
      </w:r>
      <w:r w:rsidRPr="000642CA">
        <w:rPr>
          <w:rFonts w:ascii="Times New Roman" w:hAnsi="Times New Roman" w:cs="Times New Roman"/>
          <w:sz w:val="24"/>
          <w:szCs w:val="24"/>
          <w:shd w:val="clear" w:color="auto" w:fill="FFFFFF"/>
        </w:rPr>
        <w:t>. Pearson Education India.</w:t>
      </w:r>
    </w:p>
    <w:p w14:paraId="5969DE8D" w14:textId="77777777" w:rsidR="003E2599" w:rsidRPr="000642CA" w:rsidRDefault="003E2599" w:rsidP="000642CA">
      <w:pPr>
        <w:spacing w:after="0" w:line="480" w:lineRule="auto"/>
        <w:ind w:left="720" w:hanging="720"/>
        <w:jc w:val="both"/>
        <w:rPr>
          <w:rFonts w:ascii="Times New Roman" w:hAnsi="Times New Roman" w:cs="Times New Roman"/>
          <w:sz w:val="24"/>
          <w:szCs w:val="24"/>
          <w:shd w:val="clear" w:color="auto" w:fill="FFFFFF"/>
        </w:rPr>
      </w:pPr>
      <w:proofErr w:type="spellStart"/>
      <w:r w:rsidRPr="000642CA">
        <w:rPr>
          <w:rFonts w:ascii="Times New Roman" w:hAnsi="Times New Roman" w:cs="Times New Roman"/>
          <w:sz w:val="24"/>
          <w:szCs w:val="24"/>
          <w:shd w:val="clear" w:color="auto" w:fill="FFFFFF"/>
        </w:rPr>
        <w:t>Greenidge</w:t>
      </w:r>
      <w:proofErr w:type="spellEnd"/>
      <w:r w:rsidRPr="000642CA">
        <w:rPr>
          <w:rFonts w:ascii="Times New Roman" w:hAnsi="Times New Roman" w:cs="Times New Roman"/>
          <w:sz w:val="24"/>
          <w:szCs w:val="24"/>
          <w:shd w:val="clear" w:color="auto" w:fill="FFFFFF"/>
        </w:rPr>
        <w:t>, K., &amp; Drakes, L. (2010). Tax policy and macroeconomic activity in Barbados. </w:t>
      </w:r>
      <w:r w:rsidRPr="000642CA">
        <w:rPr>
          <w:rFonts w:ascii="Times New Roman" w:hAnsi="Times New Roman" w:cs="Times New Roman"/>
          <w:i/>
          <w:iCs/>
          <w:sz w:val="24"/>
          <w:szCs w:val="24"/>
          <w:shd w:val="clear" w:color="auto" w:fill="FFFFFF"/>
        </w:rPr>
        <w:t>Money Affairs</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23</w:t>
      </w:r>
      <w:r w:rsidRPr="000642CA">
        <w:rPr>
          <w:rFonts w:ascii="Times New Roman" w:hAnsi="Times New Roman" w:cs="Times New Roman"/>
          <w:sz w:val="24"/>
          <w:szCs w:val="24"/>
          <w:shd w:val="clear" w:color="auto" w:fill="FFFFFF"/>
        </w:rPr>
        <w:t>(2), 182-210.</w:t>
      </w:r>
    </w:p>
    <w:p w14:paraId="21D1A771" w14:textId="77777777" w:rsidR="003E2599" w:rsidRPr="000642CA" w:rsidRDefault="003E2599" w:rsidP="000642CA">
      <w:pPr>
        <w:spacing w:after="0" w:line="480" w:lineRule="auto"/>
        <w:ind w:left="720" w:hanging="720"/>
        <w:jc w:val="both"/>
        <w:rPr>
          <w:rFonts w:ascii="Times New Roman" w:hAnsi="Times New Roman" w:cs="Times New Roman"/>
          <w:sz w:val="24"/>
          <w:szCs w:val="24"/>
          <w:shd w:val="clear" w:color="auto" w:fill="FFFFFF"/>
        </w:rPr>
      </w:pPr>
      <w:proofErr w:type="spellStart"/>
      <w:r w:rsidRPr="000642CA">
        <w:rPr>
          <w:rFonts w:ascii="Times New Roman" w:hAnsi="Times New Roman" w:cs="Times New Roman"/>
          <w:sz w:val="24"/>
          <w:szCs w:val="24"/>
          <w:shd w:val="clear" w:color="auto" w:fill="FFFFFF"/>
        </w:rPr>
        <w:t>Güler</w:t>
      </w:r>
      <w:proofErr w:type="spellEnd"/>
      <w:r w:rsidRPr="000642CA">
        <w:rPr>
          <w:rFonts w:ascii="Times New Roman" w:hAnsi="Times New Roman" w:cs="Times New Roman"/>
          <w:sz w:val="24"/>
          <w:szCs w:val="24"/>
          <w:shd w:val="clear" w:color="auto" w:fill="FFFFFF"/>
        </w:rPr>
        <w:t xml:space="preserve">, H., </w:t>
      </w:r>
      <w:proofErr w:type="spellStart"/>
      <w:r w:rsidRPr="000642CA">
        <w:rPr>
          <w:rFonts w:ascii="Times New Roman" w:hAnsi="Times New Roman" w:cs="Times New Roman"/>
          <w:sz w:val="24"/>
          <w:szCs w:val="24"/>
          <w:shd w:val="clear" w:color="auto" w:fill="FFFFFF"/>
        </w:rPr>
        <w:t>Gültay</w:t>
      </w:r>
      <w:proofErr w:type="spellEnd"/>
      <w:r w:rsidRPr="000642CA">
        <w:rPr>
          <w:rFonts w:ascii="Times New Roman" w:hAnsi="Times New Roman" w:cs="Times New Roman"/>
          <w:sz w:val="24"/>
          <w:szCs w:val="24"/>
          <w:shd w:val="clear" w:color="auto" w:fill="FFFFFF"/>
        </w:rPr>
        <w:t xml:space="preserve">, B., &amp; </w:t>
      </w:r>
      <w:proofErr w:type="spellStart"/>
      <w:r w:rsidRPr="000642CA">
        <w:rPr>
          <w:rFonts w:ascii="Times New Roman" w:hAnsi="Times New Roman" w:cs="Times New Roman"/>
          <w:sz w:val="24"/>
          <w:szCs w:val="24"/>
          <w:shd w:val="clear" w:color="auto" w:fill="FFFFFF"/>
        </w:rPr>
        <w:t>Kaçiranlar</w:t>
      </w:r>
      <w:proofErr w:type="spellEnd"/>
      <w:r w:rsidRPr="000642CA">
        <w:rPr>
          <w:rFonts w:ascii="Times New Roman" w:hAnsi="Times New Roman" w:cs="Times New Roman"/>
          <w:sz w:val="24"/>
          <w:szCs w:val="24"/>
          <w:shd w:val="clear" w:color="auto" w:fill="FFFFFF"/>
        </w:rPr>
        <w:t>, S. (2017). Comparisons of the alternative biased estimators for the distributed lag models. </w:t>
      </w:r>
      <w:r w:rsidRPr="000642CA">
        <w:rPr>
          <w:rFonts w:ascii="Times New Roman" w:hAnsi="Times New Roman" w:cs="Times New Roman"/>
          <w:i/>
          <w:iCs/>
          <w:sz w:val="24"/>
          <w:szCs w:val="24"/>
          <w:shd w:val="clear" w:color="auto" w:fill="FFFFFF"/>
        </w:rPr>
        <w:t>Communications in Statistics-Simulation and Computation</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46</w:t>
      </w:r>
      <w:r w:rsidRPr="000642CA">
        <w:rPr>
          <w:rFonts w:ascii="Times New Roman" w:hAnsi="Times New Roman" w:cs="Times New Roman"/>
          <w:sz w:val="24"/>
          <w:szCs w:val="24"/>
          <w:shd w:val="clear" w:color="auto" w:fill="FFFFFF"/>
        </w:rPr>
        <w:t>(4), 3306-3318.</w:t>
      </w:r>
    </w:p>
    <w:p w14:paraId="6554F0AD" w14:textId="77777777" w:rsidR="003E2599" w:rsidRPr="000642CA" w:rsidRDefault="003E2599"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t>Hosen, A. (2019). GDP Growth and indirect taxation in Bangladesh: related issues, consequences and expectation. </w:t>
      </w:r>
      <w:r w:rsidRPr="000642CA">
        <w:rPr>
          <w:rFonts w:ascii="Times New Roman" w:hAnsi="Times New Roman" w:cs="Times New Roman"/>
          <w:i/>
          <w:iCs/>
          <w:sz w:val="24"/>
          <w:szCs w:val="24"/>
          <w:shd w:val="clear" w:color="auto" w:fill="FFFFFF"/>
        </w:rPr>
        <w:t>International Journal of Business and Economics Research</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8</w:t>
      </w:r>
      <w:r w:rsidRPr="000642CA">
        <w:rPr>
          <w:rFonts w:ascii="Times New Roman" w:hAnsi="Times New Roman" w:cs="Times New Roman"/>
          <w:sz w:val="24"/>
          <w:szCs w:val="24"/>
          <w:shd w:val="clear" w:color="auto" w:fill="FFFFFF"/>
        </w:rPr>
        <w:t>(5), 286-296.</w:t>
      </w:r>
    </w:p>
    <w:p w14:paraId="29D666A6" w14:textId="067AC4DA" w:rsidR="0051224C" w:rsidRPr="000642CA" w:rsidRDefault="00B12FC2" w:rsidP="000642CA">
      <w:pPr>
        <w:spacing w:after="0" w:line="480" w:lineRule="auto"/>
        <w:ind w:left="720" w:hanging="720"/>
        <w:jc w:val="both"/>
        <w:rPr>
          <w:rFonts w:ascii="Times New Roman" w:hAnsi="Times New Roman" w:cs="Times New Roman"/>
          <w:sz w:val="24"/>
          <w:szCs w:val="24"/>
          <w:lang w:val="en-GB"/>
        </w:rPr>
      </w:pPr>
      <w:r w:rsidRPr="000642CA">
        <w:rPr>
          <w:rFonts w:ascii="Times New Roman" w:hAnsi="Times New Roman" w:cs="Times New Roman"/>
          <w:sz w:val="24"/>
          <w:szCs w:val="24"/>
          <w:lang w:val="en-GB"/>
        </w:rPr>
        <w:t xml:space="preserve">Huq, R.R. </w:t>
      </w:r>
      <w:r w:rsidR="004C6BB9" w:rsidRPr="000642CA">
        <w:rPr>
          <w:rFonts w:ascii="Times New Roman" w:hAnsi="Times New Roman" w:cs="Times New Roman"/>
          <w:sz w:val="24"/>
          <w:szCs w:val="24"/>
          <w:lang w:val="en-GB"/>
        </w:rPr>
        <w:t>(</w:t>
      </w:r>
      <w:r w:rsidRPr="000642CA">
        <w:rPr>
          <w:rFonts w:ascii="Times New Roman" w:hAnsi="Times New Roman" w:cs="Times New Roman"/>
          <w:sz w:val="24"/>
          <w:szCs w:val="24"/>
          <w:lang w:val="en-GB"/>
        </w:rPr>
        <w:t>2019</w:t>
      </w:r>
      <w:r w:rsidR="004C6BB9" w:rsidRPr="000642CA">
        <w:rPr>
          <w:rFonts w:ascii="Times New Roman" w:hAnsi="Times New Roman" w:cs="Times New Roman"/>
          <w:sz w:val="24"/>
          <w:szCs w:val="24"/>
          <w:lang w:val="en-GB"/>
        </w:rPr>
        <w:t>)</w:t>
      </w:r>
      <w:r w:rsidR="003E2599" w:rsidRPr="000642CA">
        <w:rPr>
          <w:rFonts w:ascii="Times New Roman" w:hAnsi="Times New Roman" w:cs="Times New Roman"/>
          <w:sz w:val="24"/>
          <w:szCs w:val="24"/>
          <w:lang w:val="en-GB"/>
        </w:rPr>
        <w:t xml:space="preserve">. </w:t>
      </w:r>
      <w:r w:rsidR="0051224C" w:rsidRPr="000642CA">
        <w:rPr>
          <w:rFonts w:ascii="Times New Roman" w:hAnsi="Times New Roman" w:cs="Times New Roman"/>
          <w:sz w:val="24"/>
          <w:szCs w:val="24"/>
          <w:lang w:val="en-GB"/>
        </w:rPr>
        <w:t>VAT and SD ACT 2012: U</w:t>
      </w:r>
      <w:r w:rsidR="004E5682" w:rsidRPr="000642CA">
        <w:rPr>
          <w:rFonts w:ascii="Times New Roman" w:hAnsi="Times New Roman" w:cs="Times New Roman"/>
          <w:sz w:val="24"/>
          <w:szCs w:val="24"/>
          <w:lang w:val="en-GB"/>
        </w:rPr>
        <w:t xml:space="preserve">nderstanding the </w:t>
      </w:r>
      <w:r w:rsidR="001F2ABF" w:rsidRPr="000642CA">
        <w:rPr>
          <w:rFonts w:ascii="Times New Roman" w:hAnsi="Times New Roman" w:cs="Times New Roman"/>
          <w:sz w:val="24"/>
          <w:szCs w:val="24"/>
          <w:lang w:val="en-GB"/>
        </w:rPr>
        <w:t>New VAT R</w:t>
      </w:r>
      <w:r w:rsidR="004E5682" w:rsidRPr="000642CA">
        <w:rPr>
          <w:rFonts w:ascii="Times New Roman" w:hAnsi="Times New Roman" w:cs="Times New Roman"/>
          <w:sz w:val="24"/>
          <w:szCs w:val="24"/>
          <w:lang w:val="en-GB"/>
        </w:rPr>
        <w:t>egime</w:t>
      </w:r>
      <w:r w:rsidR="003E2599" w:rsidRPr="000642CA">
        <w:rPr>
          <w:rFonts w:ascii="Times New Roman" w:hAnsi="Times New Roman" w:cs="Times New Roman"/>
          <w:sz w:val="24"/>
          <w:szCs w:val="24"/>
          <w:lang w:val="en-GB"/>
        </w:rPr>
        <w:t>.</w:t>
      </w:r>
      <w:r w:rsidR="00BD7FCC" w:rsidRPr="000642CA">
        <w:rPr>
          <w:rFonts w:ascii="Times New Roman" w:hAnsi="Times New Roman" w:cs="Times New Roman"/>
          <w:sz w:val="24"/>
          <w:szCs w:val="24"/>
          <w:lang w:val="en-GB"/>
        </w:rPr>
        <w:t xml:space="preserve"> </w:t>
      </w:r>
      <w:r w:rsidR="008970E8" w:rsidRPr="000642CA">
        <w:rPr>
          <w:rFonts w:ascii="Times New Roman" w:hAnsi="Times New Roman" w:cs="Times New Roman"/>
          <w:i/>
          <w:iCs/>
          <w:sz w:val="24"/>
          <w:szCs w:val="24"/>
          <w:lang w:val="en-GB"/>
        </w:rPr>
        <w:t>KPMG Bangladesh</w:t>
      </w:r>
      <w:r w:rsidR="003E2599" w:rsidRPr="000642CA">
        <w:rPr>
          <w:rFonts w:ascii="Times New Roman" w:hAnsi="Times New Roman" w:cs="Times New Roman"/>
          <w:sz w:val="24"/>
          <w:szCs w:val="24"/>
          <w:lang w:val="en-GB"/>
        </w:rPr>
        <w:t xml:space="preserve">, </w:t>
      </w:r>
      <w:r w:rsidR="00F710D5" w:rsidRPr="000642CA">
        <w:rPr>
          <w:rFonts w:ascii="Times New Roman" w:hAnsi="Times New Roman" w:cs="Times New Roman"/>
          <w:sz w:val="24"/>
          <w:szCs w:val="24"/>
          <w:lang w:val="en-GB"/>
        </w:rPr>
        <w:t>A</w:t>
      </w:r>
      <w:r w:rsidR="00BD7FCC" w:rsidRPr="000642CA">
        <w:rPr>
          <w:rFonts w:ascii="Times New Roman" w:hAnsi="Times New Roman" w:cs="Times New Roman"/>
          <w:sz w:val="24"/>
          <w:szCs w:val="24"/>
          <w:lang w:val="en-GB"/>
        </w:rPr>
        <w:t>vailable at:</w:t>
      </w:r>
      <w:r w:rsidR="008970E8" w:rsidRPr="000642CA">
        <w:rPr>
          <w:rFonts w:ascii="Times New Roman" w:hAnsi="Times New Roman" w:cs="Times New Roman"/>
          <w:sz w:val="24"/>
          <w:szCs w:val="24"/>
          <w:lang w:val="en-GB"/>
        </w:rPr>
        <w:t xml:space="preserve"> </w:t>
      </w:r>
      <w:hyperlink r:id="rId15" w:history="1">
        <w:r w:rsidR="0051224C" w:rsidRPr="000642CA">
          <w:rPr>
            <w:rStyle w:val="Hyperlink"/>
            <w:rFonts w:ascii="Times New Roman" w:hAnsi="Times New Roman" w:cs="Times New Roman"/>
            <w:color w:val="auto"/>
            <w:sz w:val="24"/>
            <w:szCs w:val="24"/>
            <w:lang w:val="en-GB"/>
          </w:rPr>
          <w:t>https://assets.kpmg/content/dam/kpmg/bd/pdf/KPMG-vat-publication-2019.pdf</w:t>
        </w:r>
      </w:hyperlink>
      <w:r w:rsidR="0051224C" w:rsidRPr="000642CA">
        <w:rPr>
          <w:rStyle w:val="Hyperlink"/>
          <w:rFonts w:ascii="Times New Roman" w:hAnsi="Times New Roman" w:cs="Times New Roman"/>
          <w:color w:val="auto"/>
          <w:sz w:val="24"/>
          <w:szCs w:val="24"/>
          <w:lang w:val="en-GB"/>
        </w:rPr>
        <w:t xml:space="preserve"> </w:t>
      </w:r>
    </w:p>
    <w:p w14:paraId="3485D2FD" w14:textId="77777777" w:rsidR="003E2599" w:rsidRPr="000642CA" w:rsidRDefault="003E2599" w:rsidP="000642CA">
      <w:pPr>
        <w:spacing w:after="0" w:line="480" w:lineRule="auto"/>
        <w:ind w:left="720" w:hanging="720"/>
        <w:jc w:val="both"/>
        <w:rPr>
          <w:rFonts w:ascii="Times New Roman" w:hAnsi="Times New Roman" w:cs="Times New Roman"/>
          <w:sz w:val="24"/>
          <w:szCs w:val="24"/>
          <w:shd w:val="clear" w:color="auto" w:fill="FFFFFF"/>
        </w:rPr>
      </w:pPr>
      <w:proofErr w:type="spellStart"/>
      <w:r w:rsidRPr="000642CA">
        <w:rPr>
          <w:rFonts w:ascii="Times New Roman" w:hAnsi="Times New Roman" w:cs="Times New Roman"/>
          <w:sz w:val="24"/>
          <w:szCs w:val="24"/>
          <w:shd w:val="clear" w:color="auto" w:fill="FFFFFF"/>
        </w:rPr>
        <w:t>Ilaboya</w:t>
      </w:r>
      <w:proofErr w:type="spellEnd"/>
      <w:r w:rsidRPr="000642CA">
        <w:rPr>
          <w:rFonts w:ascii="Times New Roman" w:hAnsi="Times New Roman" w:cs="Times New Roman"/>
          <w:sz w:val="24"/>
          <w:szCs w:val="24"/>
          <w:shd w:val="clear" w:color="auto" w:fill="FFFFFF"/>
        </w:rPr>
        <w:t xml:space="preserve">, O. J., &amp; </w:t>
      </w:r>
      <w:proofErr w:type="spellStart"/>
      <w:r w:rsidRPr="000642CA">
        <w:rPr>
          <w:rFonts w:ascii="Times New Roman" w:hAnsi="Times New Roman" w:cs="Times New Roman"/>
          <w:sz w:val="24"/>
          <w:szCs w:val="24"/>
          <w:shd w:val="clear" w:color="auto" w:fill="FFFFFF"/>
        </w:rPr>
        <w:t>Mgbame</w:t>
      </w:r>
      <w:proofErr w:type="spellEnd"/>
      <w:r w:rsidRPr="000642CA">
        <w:rPr>
          <w:rFonts w:ascii="Times New Roman" w:hAnsi="Times New Roman" w:cs="Times New Roman"/>
          <w:sz w:val="24"/>
          <w:szCs w:val="24"/>
          <w:shd w:val="clear" w:color="auto" w:fill="FFFFFF"/>
        </w:rPr>
        <w:t>, C. O. (2012). Indirect tax and economic growth. </w:t>
      </w:r>
      <w:r w:rsidRPr="000642CA">
        <w:rPr>
          <w:rFonts w:ascii="Times New Roman" w:hAnsi="Times New Roman" w:cs="Times New Roman"/>
          <w:i/>
          <w:iCs/>
          <w:sz w:val="24"/>
          <w:szCs w:val="24"/>
          <w:shd w:val="clear" w:color="auto" w:fill="FFFFFF"/>
        </w:rPr>
        <w:t>Research Journal of Finance and Accounting</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3</w:t>
      </w:r>
      <w:r w:rsidRPr="000642CA">
        <w:rPr>
          <w:rFonts w:ascii="Times New Roman" w:hAnsi="Times New Roman" w:cs="Times New Roman"/>
          <w:sz w:val="24"/>
          <w:szCs w:val="24"/>
          <w:shd w:val="clear" w:color="auto" w:fill="FFFFFF"/>
        </w:rPr>
        <w:t>(11), 70-82.</w:t>
      </w:r>
    </w:p>
    <w:p w14:paraId="4FDF68CC" w14:textId="77777777" w:rsidR="003E2599" w:rsidRPr="000642CA" w:rsidRDefault="003E2599" w:rsidP="000642CA">
      <w:pPr>
        <w:spacing w:after="0" w:line="480" w:lineRule="auto"/>
        <w:ind w:left="720" w:hanging="720"/>
        <w:jc w:val="both"/>
        <w:rPr>
          <w:rFonts w:ascii="Times New Roman" w:hAnsi="Times New Roman" w:cs="Times New Roman"/>
          <w:sz w:val="24"/>
          <w:szCs w:val="24"/>
          <w:shd w:val="clear" w:color="auto" w:fill="FFFFFF"/>
        </w:rPr>
      </w:pPr>
      <w:proofErr w:type="spellStart"/>
      <w:r w:rsidRPr="000642CA">
        <w:rPr>
          <w:rFonts w:ascii="Times New Roman" w:hAnsi="Times New Roman" w:cs="Times New Roman"/>
          <w:sz w:val="24"/>
          <w:szCs w:val="24"/>
          <w:shd w:val="clear" w:color="auto" w:fill="FFFFFF"/>
        </w:rPr>
        <w:t>IslaM</w:t>
      </w:r>
      <w:proofErr w:type="spellEnd"/>
      <w:r w:rsidRPr="000642CA">
        <w:rPr>
          <w:rFonts w:ascii="Times New Roman" w:hAnsi="Times New Roman" w:cs="Times New Roman"/>
          <w:sz w:val="24"/>
          <w:szCs w:val="24"/>
          <w:shd w:val="clear" w:color="auto" w:fill="FFFFFF"/>
        </w:rPr>
        <w:t>, M. R. (2016). Contribution of indirect taxes on GDP of Bangladesh. </w:t>
      </w:r>
      <w:r w:rsidRPr="000642CA">
        <w:rPr>
          <w:rFonts w:ascii="Times New Roman" w:hAnsi="Times New Roman" w:cs="Times New Roman"/>
          <w:i/>
          <w:iCs/>
          <w:sz w:val="24"/>
          <w:szCs w:val="24"/>
          <w:shd w:val="clear" w:color="auto" w:fill="FFFFFF"/>
        </w:rPr>
        <w:t>Asia Pacific Journal of Research l (XXXVIII)</w:t>
      </w:r>
      <w:r w:rsidRPr="000642CA">
        <w:rPr>
          <w:rFonts w:ascii="Times New Roman" w:hAnsi="Times New Roman" w:cs="Times New Roman"/>
          <w:sz w:val="24"/>
          <w:szCs w:val="24"/>
          <w:shd w:val="clear" w:color="auto" w:fill="FFFFFF"/>
        </w:rPr>
        <w:t>, 213-217.</w:t>
      </w:r>
    </w:p>
    <w:p w14:paraId="7C688F93" w14:textId="77777777" w:rsidR="003E2599" w:rsidRPr="000642CA" w:rsidRDefault="003E2599"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t>Islam, N. (2019). Relationship between tax revenues and economic growth in Bangladesh. </w:t>
      </w:r>
      <w:r w:rsidRPr="000642CA">
        <w:rPr>
          <w:rFonts w:ascii="Times New Roman" w:hAnsi="Times New Roman" w:cs="Times New Roman"/>
          <w:i/>
          <w:iCs/>
          <w:sz w:val="24"/>
          <w:szCs w:val="24"/>
          <w:shd w:val="clear" w:color="auto" w:fill="FFFFFF"/>
        </w:rPr>
        <w:t>International Journal of Scientific &amp; Engineering Research</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10</w:t>
      </w:r>
      <w:r w:rsidRPr="000642CA">
        <w:rPr>
          <w:rFonts w:ascii="Times New Roman" w:hAnsi="Times New Roman" w:cs="Times New Roman"/>
          <w:sz w:val="24"/>
          <w:szCs w:val="24"/>
          <w:shd w:val="clear" w:color="auto" w:fill="FFFFFF"/>
        </w:rPr>
        <w:t>(3), 415-425.</w:t>
      </w:r>
    </w:p>
    <w:p w14:paraId="486E8E9D" w14:textId="77777777" w:rsidR="003E2599" w:rsidRPr="000642CA" w:rsidRDefault="003E2599" w:rsidP="000642CA">
      <w:pPr>
        <w:spacing w:after="0" w:line="480" w:lineRule="auto"/>
        <w:ind w:left="720" w:hanging="720"/>
        <w:jc w:val="both"/>
        <w:rPr>
          <w:rFonts w:ascii="Times New Roman" w:hAnsi="Times New Roman" w:cs="Times New Roman"/>
          <w:sz w:val="24"/>
          <w:szCs w:val="24"/>
          <w:shd w:val="clear" w:color="auto" w:fill="FFFFFF"/>
        </w:rPr>
      </w:pPr>
      <w:proofErr w:type="spellStart"/>
      <w:r w:rsidRPr="000642CA">
        <w:rPr>
          <w:rFonts w:ascii="Times New Roman" w:hAnsi="Times New Roman" w:cs="Times New Roman"/>
          <w:sz w:val="24"/>
          <w:szCs w:val="24"/>
          <w:shd w:val="clear" w:color="auto" w:fill="FFFFFF"/>
        </w:rPr>
        <w:lastRenderedPageBreak/>
        <w:t>Kalaš</w:t>
      </w:r>
      <w:proofErr w:type="spellEnd"/>
      <w:r w:rsidRPr="000642CA">
        <w:rPr>
          <w:rFonts w:ascii="Times New Roman" w:hAnsi="Times New Roman" w:cs="Times New Roman"/>
          <w:sz w:val="24"/>
          <w:szCs w:val="24"/>
          <w:shd w:val="clear" w:color="auto" w:fill="FFFFFF"/>
        </w:rPr>
        <w:t xml:space="preserve">, B., </w:t>
      </w:r>
      <w:proofErr w:type="spellStart"/>
      <w:r w:rsidRPr="000642CA">
        <w:rPr>
          <w:rFonts w:ascii="Times New Roman" w:hAnsi="Times New Roman" w:cs="Times New Roman"/>
          <w:sz w:val="24"/>
          <w:szCs w:val="24"/>
          <w:shd w:val="clear" w:color="auto" w:fill="FFFFFF"/>
        </w:rPr>
        <w:t>Mirović</w:t>
      </w:r>
      <w:proofErr w:type="spellEnd"/>
      <w:r w:rsidRPr="000642CA">
        <w:rPr>
          <w:rFonts w:ascii="Times New Roman" w:hAnsi="Times New Roman" w:cs="Times New Roman"/>
          <w:sz w:val="24"/>
          <w:szCs w:val="24"/>
          <w:shd w:val="clear" w:color="auto" w:fill="FFFFFF"/>
        </w:rPr>
        <w:t xml:space="preserve">, V., &amp; </w:t>
      </w:r>
      <w:proofErr w:type="spellStart"/>
      <w:r w:rsidRPr="000642CA">
        <w:rPr>
          <w:rFonts w:ascii="Times New Roman" w:hAnsi="Times New Roman" w:cs="Times New Roman"/>
          <w:sz w:val="24"/>
          <w:szCs w:val="24"/>
          <w:shd w:val="clear" w:color="auto" w:fill="FFFFFF"/>
        </w:rPr>
        <w:t>Andrašić</w:t>
      </w:r>
      <w:proofErr w:type="spellEnd"/>
      <w:r w:rsidRPr="000642CA">
        <w:rPr>
          <w:rFonts w:ascii="Times New Roman" w:hAnsi="Times New Roman" w:cs="Times New Roman"/>
          <w:sz w:val="24"/>
          <w:szCs w:val="24"/>
          <w:shd w:val="clear" w:color="auto" w:fill="FFFFFF"/>
        </w:rPr>
        <w:t>, J. (2020). Cointegration analysis of indirect taxes and economic growth in the Republic of Serbia. </w:t>
      </w:r>
      <w:proofErr w:type="spellStart"/>
      <w:r w:rsidRPr="000642CA">
        <w:rPr>
          <w:rFonts w:ascii="Times New Roman" w:hAnsi="Times New Roman" w:cs="Times New Roman"/>
          <w:i/>
          <w:iCs/>
          <w:sz w:val="24"/>
          <w:szCs w:val="24"/>
          <w:shd w:val="clear" w:color="auto" w:fill="FFFFFF"/>
        </w:rPr>
        <w:t>Anali</w:t>
      </w:r>
      <w:proofErr w:type="spellEnd"/>
      <w:r w:rsidRPr="000642CA">
        <w:rPr>
          <w:rFonts w:ascii="Times New Roman" w:hAnsi="Times New Roman" w:cs="Times New Roman"/>
          <w:i/>
          <w:iCs/>
          <w:sz w:val="24"/>
          <w:szCs w:val="24"/>
          <w:shd w:val="clear" w:color="auto" w:fill="FFFFFF"/>
        </w:rPr>
        <w:t xml:space="preserve"> </w:t>
      </w:r>
      <w:proofErr w:type="spellStart"/>
      <w:r w:rsidRPr="000642CA">
        <w:rPr>
          <w:rFonts w:ascii="Times New Roman" w:hAnsi="Times New Roman" w:cs="Times New Roman"/>
          <w:i/>
          <w:iCs/>
          <w:sz w:val="24"/>
          <w:szCs w:val="24"/>
          <w:shd w:val="clear" w:color="auto" w:fill="FFFFFF"/>
        </w:rPr>
        <w:t>Ekonomskog</w:t>
      </w:r>
      <w:proofErr w:type="spellEnd"/>
      <w:r w:rsidRPr="000642CA">
        <w:rPr>
          <w:rFonts w:ascii="Times New Roman" w:hAnsi="Times New Roman" w:cs="Times New Roman"/>
          <w:i/>
          <w:iCs/>
          <w:sz w:val="24"/>
          <w:szCs w:val="24"/>
          <w:shd w:val="clear" w:color="auto" w:fill="FFFFFF"/>
        </w:rPr>
        <w:t xml:space="preserve"> </w:t>
      </w:r>
      <w:proofErr w:type="spellStart"/>
      <w:r w:rsidRPr="000642CA">
        <w:rPr>
          <w:rFonts w:ascii="Times New Roman" w:hAnsi="Times New Roman" w:cs="Times New Roman"/>
          <w:i/>
          <w:iCs/>
          <w:sz w:val="24"/>
          <w:szCs w:val="24"/>
          <w:shd w:val="clear" w:color="auto" w:fill="FFFFFF"/>
        </w:rPr>
        <w:t>Fakulteta</w:t>
      </w:r>
      <w:proofErr w:type="spellEnd"/>
      <w:r w:rsidRPr="000642CA">
        <w:rPr>
          <w:rFonts w:ascii="Times New Roman" w:hAnsi="Times New Roman" w:cs="Times New Roman"/>
          <w:i/>
          <w:iCs/>
          <w:sz w:val="24"/>
          <w:szCs w:val="24"/>
          <w:shd w:val="clear" w:color="auto" w:fill="FFFFFF"/>
        </w:rPr>
        <w:t xml:space="preserve"> U </w:t>
      </w:r>
      <w:proofErr w:type="spellStart"/>
      <w:r w:rsidRPr="000642CA">
        <w:rPr>
          <w:rFonts w:ascii="Times New Roman" w:hAnsi="Times New Roman" w:cs="Times New Roman"/>
          <w:i/>
          <w:iCs/>
          <w:sz w:val="24"/>
          <w:szCs w:val="24"/>
          <w:shd w:val="clear" w:color="auto" w:fill="FFFFFF"/>
        </w:rPr>
        <w:t>Subotici</w:t>
      </w:r>
      <w:proofErr w:type="spellEnd"/>
      <w:r w:rsidRPr="000642CA">
        <w:rPr>
          <w:rFonts w:ascii="Times New Roman" w:hAnsi="Times New Roman" w:cs="Times New Roman"/>
          <w:sz w:val="24"/>
          <w:szCs w:val="24"/>
          <w:shd w:val="clear" w:color="auto" w:fill="FFFFFF"/>
        </w:rPr>
        <w:t>, (44), 3-10.</w:t>
      </w:r>
    </w:p>
    <w:p w14:paraId="637934F5" w14:textId="06F4E2D1" w:rsidR="0051224C" w:rsidRPr="000642CA" w:rsidRDefault="00E62C6C" w:rsidP="000642CA">
      <w:pPr>
        <w:spacing w:after="0" w:line="480" w:lineRule="auto"/>
        <w:ind w:left="720" w:hanging="720"/>
        <w:jc w:val="both"/>
        <w:rPr>
          <w:rFonts w:ascii="Times New Roman" w:hAnsi="Times New Roman" w:cs="Times New Roman"/>
          <w:i/>
          <w:sz w:val="24"/>
          <w:szCs w:val="24"/>
          <w:shd w:val="clear" w:color="auto" w:fill="FFFFFF"/>
          <w:lang w:val="en-GB"/>
        </w:rPr>
      </w:pPr>
      <w:proofErr w:type="spellStart"/>
      <w:r w:rsidRPr="000642CA">
        <w:rPr>
          <w:rFonts w:ascii="Times New Roman" w:hAnsi="Times New Roman" w:cs="Times New Roman"/>
          <w:sz w:val="24"/>
          <w:szCs w:val="24"/>
          <w:shd w:val="clear" w:color="auto" w:fill="FFFFFF"/>
          <w:lang w:val="en-GB"/>
        </w:rPr>
        <w:t>Kalaš</w:t>
      </w:r>
      <w:proofErr w:type="spellEnd"/>
      <w:r w:rsidRPr="000642CA">
        <w:rPr>
          <w:rFonts w:ascii="Times New Roman" w:hAnsi="Times New Roman" w:cs="Times New Roman"/>
          <w:sz w:val="24"/>
          <w:szCs w:val="24"/>
          <w:shd w:val="clear" w:color="auto" w:fill="FFFFFF"/>
          <w:lang w:val="en-GB"/>
        </w:rPr>
        <w:t xml:space="preserve">, B., </w:t>
      </w:r>
      <w:proofErr w:type="spellStart"/>
      <w:r w:rsidRPr="000642CA">
        <w:rPr>
          <w:rFonts w:ascii="Times New Roman" w:hAnsi="Times New Roman" w:cs="Times New Roman"/>
          <w:sz w:val="24"/>
          <w:szCs w:val="24"/>
          <w:shd w:val="clear" w:color="auto" w:fill="FFFFFF"/>
          <w:lang w:val="en-GB"/>
        </w:rPr>
        <w:t>Mirović</w:t>
      </w:r>
      <w:proofErr w:type="spellEnd"/>
      <w:r w:rsidRPr="000642CA">
        <w:rPr>
          <w:rFonts w:ascii="Times New Roman" w:hAnsi="Times New Roman" w:cs="Times New Roman"/>
          <w:sz w:val="24"/>
          <w:szCs w:val="24"/>
          <w:shd w:val="clear" w:color="auto" w:fill="FFFFFF"/>
          <w:lang w:val="en-GB"/>
        </w:rPr>
        <w:t xml:space="preserve">, V. </w:t>
      </w:r>
      <w:r w:rsidR="003E5884" w:rsidRPr="000642CA">
        <w:rPr>
          <w:rFonts w:ascii="Times New Roman" w:hAnsi="Times New Roman" w:cs="Times New Roman"/>
          <w:sz w:val="24"/>
          <w:szCs w:val="24"/>
          <w:shd w:val="clear" w:color="auto" w:fill="FFFFFF"/>
          <w:lang w:val="en-GB"/>
        </w:rPr>
        <w:t xml:space="preserve">&amp; </w:t>
      </w:r>
      <w:proofErr w:type="spellStart"/>
      <w:r w:rsidRPr="000642CA">
        <w:rPr>
          <w:rFonts w:ascii="Times New Roman" w:hAnsi="Times New Roman" w:cs="Times New Roman"/>
          <w:sz w:val="24"/>
          <w:szCs w:val="24"/>
          <w:shd w:val="clear" w:color="auto" w:fill="FFFFFF"/>
          <w:lang w:val="en-GB"/>
        </w:rPr>
        <w:t>Andrašić</w:t>
      </w:r>
      <w:proofErr w:type="spellEnd"/>
      <w:r w:rsidRPr="000642CA">
        <w:rPr>
          <w:rFonts w:ascii="Times New Roman" w:hAnsi="Times New Roman" w:cs="Times New Roman"/>
          <w:sz w:val="24"/>
          <w:szCs w:val="24"/>
          <w:shd w:val="clear" w:color="auto" w:fill="FFFFFF"/>
          <w:lang w:val="en-GB"/>
        </w:rPr>
        <w:t>, J. (</w:t>
      </w:r>
      <w:r w:rsidR="00471EE7" w:rsidRPr="000642CA">
        <w:rPr>
          <w:rFonts w:ascii="Times New Roman" w:hAnsi="Times New Roman" w:cs="Times New Roman"/>
          <w:sz w:val="24"/>
          <w:szCs w:val="24"/>
          <w:shd w:val="clear" w:color="auto" w:fill="FFFFFF"/>
          <w:lang w:val="en-GB"/>
        </w:rPr>
        <w:t>2018</w:t>
      </w:r>
      <w:r w:rsidRPr="000642CA">
        <w:rPr>
          <w:rFonts w:ascii="Times New Roman" w:hAnsi="Times New Roman" w:cs="Times New Roman"/>
          <w:sz w:val="24"/>
          <w:szCs w:val="24"/>
          <w:shd w:val="clear" w:color="auto" w:fill="FFFFFF"/>
          <w:lang w:val="en-GB"/>
        </w:rPr>
        <w:t>), “</w:t>
      </w:r>
      <w:r w:rsidR="0051224C" w:rsidRPr="000642CA">
        <w:rPr>
          <w:rFonts w:ascii="Times New Roman" w:hAnsi="Times New Roman" w:cs="Times New Roman"/>
          <w:sz w:val="24"/>
          <w:szCs w:val="24"/>
          <w:shd w:val="clear" w:color="auto" w:fill="FFFFFF"/>
          <w:lang w:val="en-GB"/>
        </w:rPr>
        <w:t>The relationship between taxes and economic growth: E</w:t>
      </w:r>
      <w:r w:rsidR="00471EE7" w:rsidRPr="000642CA">
        <w:rPr>
          <w:rFonts w:ascii="Times New Roman" w:hAnsi="Times New Roman" w:cs="Times New Roman"/>
          <w:sz w:val="24"/>
          <w:szCs w:val="24"/>
          <w:shd w:val="clear" w:color="auto" w:fill="FFFFFF"/>
          <w:lang w:val="en-GB"/>
        </w:rPr>
        <w:t>vidence from Serbia and Croatia</w:t>
      </w:r>
      <w:r w:rsidR="009A5022" w:rsidRPr="000642CA">
        <w:rPr>
          <w:rFonts w:ascii="Times New Roman" w:hAnsi="Times New Roman" w:cs="Times New Roman"/>
          <w:sz w:val="24"/>
          <w:szCs w:val="24"/>
          <w:shd w:val="clear" w:color="auto" w:fill="FFFFFF"/>
          <w:lang w:val="en-GB"/>
        </w:rPr>
        <w:t xml:space="preserve">”, </w:t>
      </w:r>
      <w:r w:rsidR="0051224C" w:rsidRPr="000642CA">
        <w:rPr>
          <w:rFonts w:ascii="Times New Roman" w:hAnsi="Times New Roman" w:cs="Times New Roman"/>
          <w:i/>
          <w:iCs/>
          <w:sz w:val="24"/>
          <w:szCs w:val="24"/>
          <w:shd w:val="clear" w:color="auto" w:fill="FFFFFF"/>
          <w:lang w:val="en-GB"/>
        </w:rPr>
        <w:t>The European Journal of Applied Economics</w:t>
      </w:r>
      <w:r w:rsidR="0094727C" w:rsidRPr="000642CA">
        <w:rPr>
          <w:rFonts w:ascii="Times New Roman" w:hAnsi="Times New Roman" w:cs="Times New Roman"/>
          <w:i/>
          <w:iCs/>
          <w:sz w:val="24"/>
          <w:szCs w:val="24"/>
          <w:shd w:val="clear" w:color="auto" w:fill="FFFFFF"/>
          <w:lang w:val="en-GB"/>
        </w:rPr>
        <w:t>,</w:t>
      </w:r>
      <w:r w:rsidR="00471EE7" w:rsidRPr="000642CA">
        <w:rPr>
          <w:rFonts w:ascii="Times New Roman" w:hAnsi="Times New Roman" w:cs="Times New Roman"/>
          <w:i/>
          <w:sz w:val="24"/>
          <w:szCs w:val="24"/>
          <w:shd w:val="clear" w:color="auto" w:fill="FFFFFF"/>
          <w:lang w:val="en-GB"/>
        </w:rPr>
        <w:t xml:space="preserve"> </w:t>
      </w:r>
      <w:r w:rsidR="0051224C" w:rsidRPr="000642CA">
        <w:rPr>
          <w:rFonts w:ascii="Times New Roman" w:hAnsi="Times New Roman" w:cs="Times New Roman"/>
          <w:i/>
          <w:sz w:val="24"/>
          <w:szCs w:val="24"/>
          <w:shd w:val="clear" w:color="auto" w:fill="FFFFFF"/>
          <w:lang w:val="en-GB"/>
        </w:rPr>
        <w:t>15</w:t>
      </w:r>
      <w:r w:rsidR="001C17A5" w:rsidRPr="000642CA">
        <w:rPr>
          <w:rFonts w:ascii="Times New Roman" w:hAnsi="Times New Roman" w:cs="Times New Roman"/>
          <w:iCs/>
          <w:sz w:val="24"/>
          <w:szCs w:val="24"/>
          <w:shd w:val="clear" w:color="auto" w:fill="FFFFFF"/>
          <w:lang w:val="en-GB"/>
        </w:rPr>
        <w:t>(</w:t>
      </w:r>
      <w:r w:rsidR="00471EE7" w:rsidRPr="000642CA">
        <w:rPr>
          <w:rFonts w:ascii="Times New Roman" w:hAnsi="Times New Roman" w:cs="Times New Roman"/>
          <w:sz w:val="24"/>
          <w:szCs w:val="24"/>
          <w:shd w:val="clear" w:color="auto" w:fill="FFFFFF"/>
          <w:lang w:val="en-GB"/>
        </w:rPr>
        <w:t>2</w:t>
      </w:r>
      <w:r w:rsidR="001C17A5" w:rsidRPr="000642CA">
        <w:rPr>
          <w:rFonts w:ascii="Times New Roman" w:hAnsi="Times New Roman" w:cs="Times New Roman"/>
          <w:sz w:val="24"/>
          <w:szCs w:val="24"/>
          <w:shd w:val="clear" w:color="auto" w:fill="FFFFFF"/>
          <w:lang w:val="en-GB"/>
        </w:rPr>
        <w:t xml:space="preserve">), </w:t>
      </w:r>
      <w:r w:rsidR="0051224C" w:rsidRPr="000642CA">
        <w:rPr>
          <w:rFonts w:ascii="Times New Roman" w:hAnsi="Times New Roman" w:cs="Times New Roman"/>
          <w:sz w:val="24"/>
          <w:szCs w:val="24"/>
          <w:shd w:val="clear" w:color="auto" w:fill="FFFFFF"/>
          <w:lang w:val="en-GB"/>
        </w:rPr>
        <w:t>17-28</w:t>
      </w:r>
      <w:r w:rsidR="00471EE7" w:rsidRPr="000642CA">
        <w:rPr>
          <w:rFonts w:ascii="Times New Roman" w:hAnsi="Times New Roman" w:cs="Times New Roman"/>
          <w:sz w:val="24"/>
          <w:szCs w:val="24"/>
          <w:shd w:val="clear" w:color="auto" w:fill="FFFFFF"/>
          <w:lang w:val="en-GB"/>
        </w:rPr>
        <w:t>.</w:t>
      </w:r>
    </w:p>
    <w:p w14:paraId="3BF18C39" w14:textId="26EB54F9" w:rsidR="0051224C" w:rsidRPr="000642CA" w:rsidRDefault="00C07C2B" w:rsidP="000642CA">
      <w:pPr>
        <w:spacing w:after="0" w:line="480" w:lineRule="auto"/>
        <w:ind w:left="720" w:hanging="720"/>
        <w:jc w:val="both"/>
        <w:rPr>
          <w:rFonts w:ascii="Times New Roman" w:hAnsi="Times New Roman" w:cs="Times New Roman"/>
          <w:sz w:val="24"/>
          <w:szCs w:val="24"/>
          <w:shd w:val="clear" w:color="auto" w:fill="FFFFFF"/>
          <w:lang w:val="en-GB"/>
        </w:rPr>
      </w:pPr>
      <w:proofErr w:type="spellStart"/>
      <w:r w:rsidRPr="000642CA">
        <w:rPr>
          <w:rFonts w:ascii="Times New Roman" w:hAnsi="Times New Roman" w:cs="Times New Roman"/>
          <w:sz w:val="24"/>
          <w:szCs w:val="24"/>
          <w:shd w:val="clear" w:color="auto" w:fill="FFFFFF"/>
          <w:lang w:val="en-GB"/>
        </w:rPr>
        <w:t>Karabulut</w:t>
      </w:r>
      <w:proofErr w:type="spellEnd"/>
      <w:r w:rsidR="003E2599" w:rsidRPr="000642CA">
        <w:rPr>
          <w:rFonts w:ascii="Times New Roman" w:hAnsi="Times New Roman" w:cs="Times New Roman"/>
          <w:sz w:val="24"/>
          <w:szCs w:val="24"/>
          <w:shd w:val="clear" w:color="auto" w:fill="FFFFFF"/>
        </w:rPr>
        <w:t>, Ş. (2020). Impact of Indirect Taxes on Income Distribution. </w:t>
      </w:r>
      <w:proofErr w:type="spellStart"/>
      <w:r w:rsidR="003E2599" w:rsidRPr="000642CA">
        <w:rPr>
          <w:rFonts w:ascii="Times New Roman" w:hAnsi="Times New Roman" w:cs="Times New Roman"/>
          <w:i/>
          <w:iCs/>
          <w:sz w:val="24"/>
          <w:szCs w:val="24"/>
          <w:shd w:val="clear" w:color="auto" w:fill="FFFFFF"/>
        </w:rPr>
        <w:t>Selçuk</w:t>
      </w:r>
      <w:proofErr w:type="spellEnd"/>
      <w:r w:rsidR="003E2599" w:rsidRPr="000642CA">
        <w:rPr>
          <w:rFonts w:ascii="Times New Roman" w:hAnsi="Times New Roman" w:cs="Times New Roman"/>
          <w:i/>
          <w:iCs/>
          <w:sz w:val="24"/>
          <w:szCs w:val="24"/>
          <w:shd w:val="clear" w:color="auto" w:fill="FFFFFF"/>
        </w:rPr>
        <w:t xml:space="preserve"> </w:t>
      </w:r>
      <w:proofErr w:type="spellStart"/>
      <w:r w:rsidR="003E2599" w:rsidRPr="000642CA">
        <w:rPr>
          <w:rFonts w:ascii="Times New Roman" w:hAnsi="Times New Roman" w:cs="Times New Roman"/>
          <w:i/>
          <w:iCs/>
          <w:sz w:val="24"/>
          <w:szCs w:val="24"/>
          <w:shd w:val="clear" w:color="auto" w:fill="FFFFFF"/>
        </w:rPr>
        <w:t>Üniversitesi</w:t>
      </w:r>
      <w:proofErr w:type="spellEnd"/>
      <w:r w:rsidR="003E2599" w:rsidRPr="000642CA">
        <w:rPr>
          <w:rFonts w:ascii="Times New Roman" w:hAnsi="Times New Roman" w:cs="Times New Roman"/>
          <w:i/>
          <w:iCs/>
          <w:sz w:val="24"/>
          <w:szCs w:val="24"/>
          <w:shd w:val="clear" w:color="auto" w:fill="FFFFFF"/>
        </w:rPr>
        <w:t xml:space="preserve"> </w:t>
      </w:r>
      <w:proofErr w:type="spellStart"/>
      <w:r w:rsidR="003E2599" w:rsidRPr="000642CA">
        <w:rPr>
          <w:rFonts w:ascii="Times New Roman" w:hAnsi="Times New Roman" w:cs="Times New Roman"/>
          <w:i/>
          <w:iCs/>
          <w:sz w:val="24"/>
          <w:szCs w:val="24"/>
          <w:shd w:val="clear" w:color="auto" w:fill="FFFFFF"/>
        </w:rPr>
        <w:t>Sosyal</w:t>
      </w:r>
      <w:proofErr w:type="spellEnd"/>
      <w:r w:rsidR="003E2599" w:rsidRPr="000642CA">
        <w:rPr>
          <w:rFonts w:ascii="Times New Roman" w:hAnsi="Times New Roman" w:cs="Times New Roman"/>
          <w:i/>
          <w:iCs/>
          <w:sz w:val="24"/>
          <w:szCs w:val="24"/>
          <w:shd w:val="clear" w:color="auto" w:fill="FFFFFF"/>
        </w:rPr>
        <w:t xml:space="preserve"> </w:t>
      </w:r>
      <w:proofErr w:type="spellStart"/>
      <w:r w:rsidR="003E2599" w:rsidRPr="000642CA">
        <w:rPr>
          <w:rFonts w:ascii="Times New Roman" w:hAnsi="Times New Roman" w:cs="Times New Roman"/>
          <w:i/>
          <w:iCs/>
          <w:sz w:val="24"/>
          <w:szCs w:val="24"/>
          <w:shd w:val="clear" w:color="auto" w:fill="FFFFFF"/>
        </w:rPr>
        <w:t>Bilimler</w:t>
      </w:r>
      <w:proofErr w:type="spellEnd"/>
      <w:r w:rsidR="003E2599" w:rsidRPr="000642CA">
        <w:rPr>
          <w:rFonts w:ascii="Times New Roman" w:hAnsi="Times New Roman" w:cs="Times New Roman"/>
          <w:i/>
          <w:iCs/>
          <w:sz w:val="24"/>
          <w:szCs w:val="24"/>
          <w:shd w:val="clear" w:color="auto" w:fill="FFFFFF"/>
        </w:rPr>
        <w:t xml:space="preserve"> </w:t>
      </w:r>
      <w:proofErr w:type="spellStart"/>
      <w:r w:rsidR="003E2599" w:rsidRPr="000642CA">
        <w:rPr>
          <w:rFonts w:ascii="Times New Roman" w:hAnsi="Times New Roman" w:cs="Times New Roman"/>
          <w:i/>
          <w:iCs/>
          <w:sz w:val="24"/>
          <w:szCs w:val="24"/>
          <w:shd w:val="clear" w:color="auto" w:fill="FFFFFF"/>
        </w:rPr>
        <w:t>Meslek</w:t>
      </w:r>
      <w:proofErr w:type="spellEnd"/>
      <w:r w:rsidR="003E2599" w:rsidRPr="000642CA">
        <w:rPr>
          <w:rFonts w:ascii="Times New Roman" w:hAnsi="Times New Roman" w:cs="Times New Roman"/>
          <w:i/>
          <w:iCs/>
          <w:sz w:val="24"/>
          <w:szCs w:val="24"/>
          <w:shd w:val="clear" w:color="auto" w:fill="FFFFFF"/>
        </w:rPr>
        <w:t xml:space="preserve"> </w:t>
      </w:r>
      <w:proofErr w:type="spellStart"/>
      <w:r w:rsidR="003E2599" w:rsidRPr="000642CA">
        <w:rPr>
          <w:rFonts w:ascii="Times New Roman" w:hAnsi="Times New Roman" w:cs="Times New Roman"/>
          <w:i/>
          <w:iCs/>
          <w:sz w:val="24"/>
          <w:szCs w:val="24"/>
          <w:shd w:val="clear" w:color="auto" w:fill="FFFFFF"/>
        </w:rPr>
        <w:t>Yüksekokulu</w:t>
      </w:r>
      <w:proofErr w:type="spellEnd"/>
      <w:r w:rsidR="003E2599" w:rsidRPr="000642CA">
        <w:rPr>
          <w:rFonts w:ascii="Times New Roman" w:hAnsi="Times New Roman" w:cs="Times New Roman"/>
          <w:i/>
          <w:iCs/>
          <w:sz w:val="24"/>
          <w:szCs w:val="24"/>
          <w:shd w:val="clear" w:color="auto" w:fill="FFFFFF"/>
        </w:rPr>
        <w:t xml:space="preserve"> </w:t>
      </w:r>
      <w:proofErr w:type="spellStart"/>
      <w:r w:rsidR="003E2599" w:rsidRPr="000642CA">
        <w:rPr>
          <w:rFonts w:ascii="Times New Roman" w:hAnsi="Times New Roman" w:cs="Times New Roman"/>
          <w:i/>
          <w:iCs/>
          <w:sz w:val="24"/>
          <w:szCs w:val="24"/>
          <w:shd w:val="clear" w:color="auto" w:fill="FFFFFF"/>
        </w:rPr>
        <w:t>Dergisi</w:t>
      </w:r>
      <w:proofErr w:type="spellEnd"/>
      <w:r w:rsidR="003E2599" w:rsidRPr="000642CA">
        <w:rPr>
          <w:rFonts w:ascii="Times New Roman" w:hAnsi="Times New Roman" w:cs="Times New Roman"/>
          <w:sz w:val="24"/>
          <w:szCs w:val="24"/>
          <w:shd w:val="clear" w:color="auto" w:fill="FFFFFF"/>
        </w:rPr>
        <w:t>, </w:t>
      </w:r>
      <w:r w:rsidR="003E2599" w:rsidRPr="000642CA">
        <w:rPr>
          <w:rFonts w:ascii="Times New Roman" w:hAnsi="Times New Roman" w:cs="Times New Roman"/>
          <w:i/>
          <w:iCs/>
          <w:sz w:val="24"/>
          <w:szCs w:val="24"/>
          <w:shd w:val="clear" w:color="auto" w:fill="FFFFFF"/>
        </w:rPr>
        <w:t>23</w:t>
      </w:r>
      <w:r w:rsidR="003E2599" w:rsidRPr="000642CA">
        <w:rPr>
          <w:rFonts w:ascii="Times New Roman" w:hAnsi="Times New Roman" w:cs="Times New Roman"/>
          <w:sz w:val="24"/>
          <w:szCs w:val="24"/>
          <w:shd w:val="clear" w:color="auto" w:fill="FFFFFF"/>
        </w:rPr>
        <w:t>(1), 92-100.</w:t>
      </w:r>
    </w:p>
    <w:p w14:paraId="2A4D23FE" w14:textId="77777777" w:rsidR="003E2599" w:rsidRPr="000642CA" w:rsidRDefault="003E2599" w:rsidP="000642CA">
      <w:pPr>
        <w:spacing w:after="0" w:line="480" w:lineRule="auto"/>
        <w:ind w:left="720" w:hanging="720"/>
        <w:jc w:val="both"/>
        <w:rPr>
          <w:rFonts w:ascii="Times New Roman" w:hAnsi="Times New Roman" w:cs="Times New Roman"/>
          <w:sz w:val="24"/>
          <w:szCs w:val="24"/>
          <w:shd w:val="clear" w:color="auto" w:fill="FFFFFF"/>
        </w:rPr>
      </w:pPr>
      <w:proofErr w:type="spellStart"/>
      <w:r w:rsidRPr="000642CA">
        <w:rPr>
          <w:rFonts w:ascii="Times New Roman" w:hAnsi="Times New Roman" w:cs="Times New Roman"/>
          <w:sz w:val="24"/>
          <w:szCs w:val="24"/>
          <w:shd w:val="clear" w:color="auto" w:fill="FFFFFF"/>
        </w:rPr>
        <w:t>Kavese</w:t>
      </w:r>
      <w:proofErr w:type="spellEnd"/>
      <w:r w:rsidRPr="000642CA">
        <w:rPr>
          <w:rFonts w:ascii="Times New Roman" w:hAnsi="Times New Roman" w:cs="Times New Roman"/>
          <w:sz w:val="24"/>
          <w:szCs w:val="24"/>
          <w:shd w:val="clear" w:color="auto" w:fill="FFFFFF"/>
        </w:rPr>
        <w:t>, K., &amp; Phiri, A. (2020). Optimal tax rates in South Africa: new empirical insights to the existing debate. </w:t>
      </w:r>
      <w:r w:rsidRPr="000642CA">
        <w:rPr>
          <w:rFonts w:ascii="Times New Roman" w:hAnsi="Times New Roman" w:cs="Times New Roman"/>
          <w:i/>
          <w:iCs/>
          <w:sz w:val="24"/>
          <w:szCs w:val="24"/>
          <w:shd w:val="clear" w:color="auto" w:fill="FFFFFF"/>
        </w:rPr>
        <w:t>International Journal of Sustainable Economy</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12</w:t>
      </w:r>
      <w:r w:rsidRPr="000642CA">
        <w:rPr>
          <w:rFonts w:ascii="Times New Roman" w:hAnsi="Times New Roman" w:cs="Times New Roman"/>
          <w:sz w:val="24"/>
          <w:szCs w:val="24"/>
          <w:shd w:val="clear" w:color="auto" w:fill="FFFFFF"/>
        </w:rPr>
        <w:t>(1), 44-60.</w:t>
      </w:r>
    </w:p>
    <w:p w14:paraId="41C1A4B4" w14:textId="77777777" w:rsidR="003E2599" w:rsidRPr="000642CA" w:rsidRDefault="003E2599"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t xml:space="preserve">Khan, M., </w:t>
      </w:r>
      <w:proofErr w:type="spellStart"/>
      <w:r w:rsidRPr="000642CA">
        <w:rPr>
          <w:rFonts w:ascii="Times New Roman" w:hAnsi="Times New Roman" w:cs="Times New Roman"/>
          <w:sz w:val="24"/>
          <w:szCs w:val="24"/>
          <w:shd w:val="clear" w:color="auto" w:fill="FFFFFF"/>
        </w:rPr>
        <w:t>Akram</w:t>
      </w:r>
      <w:proofErr w:type="spellEnd"/>
      <w:r w:rsidRPr="000642CA">
        <w:rPr>
          <w:rFonts w:ascii="Times New Roman" w:hAnsi="Times New Roman" w:cs="Times New Roman"/>
          <w:sz w:val="24"/>
          <w:szCs w:val="24"/>
          <w:shd w:val="clear" w:color="auto" w:fill="FFFFFF"/>
        </w:rPr>
        <w:t xml:space="preserve">, N., Mahmood, H. Z., &amp; </w:t>
      </w:r>
      <w:proofErr w:type="spellStart"/>
      <w:r w:rsidRPr="000642CA">
        <w:rPr>
          <w:rFonts w:ascii="Times New Roman" w:hAnsi="Times New Roman" w:cs="Times New Roman"/>
          <w:sz w:val="24"/>
          <w:szCs w:val="24"/>
          <w:shd w:val="clear" w:color="auto" w:fill="FFFFFF"/>
        </w:rPr>
        <w:t>Shaheen</w:t>
      </w:r>
      <w:proofErr w:type="spellEnd"/>
      <w:r w:rsidRPr="000642CA">
        <w:rPr>
          <w:rFonts w:ascii="Times New Roman" w:hAnsi="Times New Roman" w:cs="Times New Roman"/>
          <w:sz w:val="24"/>
          <w:szCs w:val="24"/>
          <w:shd w:val="clear" w:color="auto" w:fill="FFFFFF"/>
        </w:rPr>
        <w:t>, F. (2015). Public Expenditure, Taxes and Economic Development: An Empirical Analysis for Pakistan. </w:t>
      </w:r>
      <w:r w:rsidRPr="000642CA">
        <w:rPr>
          <w:rFonts w:ascii="Times New Roman" w:hAnsi="Times New Roman" w:cs="Times New Roman"/>
          <w:i/>
          <w:iCs/>
          <w:sz w:val="24"/>
          <w:szCs w:val="24"/>
          <w:shd w:val="clear" w:color="auto" w:fill="FFFFFF"/>
        </w:rPr>
        <w:t>Middle-East Journal of Scientific Research</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23</w:t>
      </w:r>
      <w:r w:rsidRPr="000642CA">
        <w:rPr>
          <w:rFonts w:ascii="Times New Roman" w:hAnsi="Times New Roman" w:cs="Times New Roman"/>
          <w:sz w:val="24"/>
          <w:szCs w:val="24"/>
          <w:shd w:val="clear" w:color="auto" w:fill="FFFFFF"/>
        </w:rPr>
        <w:t>(11), 2756-2762.</w:t>
      </w:r>
    </w:p>
    <w:p w14:paraId="18370316" w14:textId="4F1D754F" w:rsidR="0051224C" w:rsidRPr="000642CA" w:rsidRDefault="004A48B5" w:rsidP="000642CA">
      <w:pPr>
        <w:spacing w:after="0" w:line="480" w:lineRule="auto"/>
        <w:ind w:left="720" w:hanging="720"/>
        <w:jc w:val="both"/>
        <w:rPr>
          <w:rFonts w:ascii="Times New Roman" w:hAnsi="Times New Roman" w:cs="Times New Roman"/>
          <w:sz w:val="24"/>
          <w:szCs w:val="24"/>
          <w:shd w:val="clear" w:color="auto" w:fill="FFFFFF"/>
          <w:lang w:val="en-GB"/>
        </w:rPr>
      </w:pPr>
      <w:r w:rsidRPr="000642CA">
        <w:rPr>
          <w:rFonts w:ascii="Times New Roman" w:hAnsi="Times New Roman" w:cs="Times New Roman"/>
          <w:sz w:val="24"/>
          <w:szCs w:val="24"/>
          <w:shd w:val="clear" w:color="auto" w:fill="FFFFFF"/>
          <w:lang w:val="en-GB"/>
        </w:rPr>
        <w:t xml:space="preserve">Khatun, F. </w:t>
      </w:r>
      <w:r w:rsidR="00B36181" w:rsidRPr="000642CA">
        <w:rPr>
          <w:rFonts w:ascii="Times New Roman" w:hAnsi="Times New Roman" w:cs="Times New Roman"/>
          <w:sz w:val="24"/>
          <w:szCs w:val="24"/>
          <w:shd w:val="clear" w:color="auto" w:fill="FFFFFF"/>
          <w:lang w:val="en-GB"/>
        </w:rPr>
        <w:t>(</w:t>
      </w:r>
      <w:r w:rsidR="0051224C" w:rsidRPr="000642CA">
        <w:rPr>
          <w:rFonts w:ascii="Times New Roman" w:hAnsi="Times New Roman" w:cs="Times New Roman"/>
          <w:sz w:val="24"/>
          <w:szCs w:val="24"/>
          <w:shd w:val="clear" w:color="auto" w:fill="FFFFFF"/>
          <w:lang w:val="en-GB"/>
        </w:rPr>
        <w:t>2020</w:t>
      </w:r>
      <w:r w:rsidR="00B36181" w:rsidRPr="000642CA">
        <w:rPr>
          <w:rFonts w:ascii="Times New Roman" w:hAnsi="Times New Roman" w:cs="Times New Roman"/>
          <w:sz w:val="24"/>
          <w:szCs w:val="24"/>
          <w:shd w:val="clear" w:color="auto" w:fill="FFFFFF"/>
          <w:lang w:val="en-GB"/>
        </w:rPr>
        <w:t>)</w:t>
      </w:r>
      <w:r w:rsidR="0051224C" w:rsidRPr="000642CA">
        <w:rPr>
          <w:rFonts w:ascii="Times New Roman" w:hAnsi="Times New Roman" w:cs="Times New Roman"/>
          <w:sz w:val="24"/>
          <w:szCs w:val="24"/>
          <w:shd w:val="clear" w:color="auto" w:fill="FFFFFF"/>
          <w:lang w:val="en-GB"/>
        </w:rPr>
        <w:t>. Why Bangladesh and India’s per capita GDP should not be compared</w:t>
      </w:r>
      <w:r w:rsidR="003E2599" w:rsidRPr="000642CA">
        <w:rPr>
          <w:rFonts w:ascii="Times New Roman" w:hAnsi="Times New Roman" w:cs="Times New Roman"/>
          <w:sz w:val="24"/>
          <w:szCs w:val="24"/>
          <w:shd w:val="clear" w:color="auto" w:fill="FFFFFF"/>
          <w:lang w:val="en-GB"/>
        </w:rPr>
        <w:t xml:space="preserve">. </w:t>
      </w:r>
      <w:r w:rsidR="008970E8" w:rsidRPr="000642CA">
        <w:rPr>
          <w:rFonts w:ascii="Times New Roman" w:hAnsi="Times New Roman" w:cs="Times New Roman"/>
          <w:i/>
          <w:iCs/>
          <w:sz w:val="24"/>
          <w:szCs w:val="24"/>
          <w:shd w:val="clear" w:color="auto" w:fill="FFFFFF"/>
          <w:lang w:val="en-GB"/>
        </w:rPr>
        <w:t>The Daily Star</w:t>
      </w:r>
      <w:r w:rsidR="008970E8" w:rsidRPr="000642CA">
        <w:rPr>
          <w:rFonts w:ascii="Times New Roman" w:hAnsi="Times New Roman" w:cs="Times New Roman"/>
          <w:sz w:val="24"/>
          <w:szCs w:val="24"/>
          <w:shd w:val="clear" w:color="auto" w:fill="FFFFFF"/>
          <w:lang w:val="en-GB"/>
        </w:rPr>
        <w:t xml:space="preserve">, March 12. </w:t>
      </w:r>
      <w:r w:rsidR="00AA3A7A" w:rsidRPr="000642CA">
        <w:rPr>
          <w:rFonts w:ascii="Times New Roman" w:hAnsi="Times New Roman" w:cs="Times New Roman"/>
          <w:sz w:val="24"/>
          <w:szCs w:val="24"/>
          <w:shd w:val="clear" w:color="auto" w:fill="FFFFFF"/>
          <w:lang w:val="en-GB"/>
        </w:rPr>
        <w:t xml:space="preserve">Available at: </w:t>
      </w:r>
      <w:r w:rsidR="0051224C" w:rsidRPr="000642CA">
        <w:rPr>
          <w:rFonts w:ascii="Times New Roman" w:hAnsi="Times New Roman" w:cs="Times New Roman"/>
          <w:sz w:val="24"/>
          <w:szCs w:val="24"/>
          <w:shd w:val="clear" w:color="auto" w:fill="FFFFFF"/>
          <w:lang w:val="en-GB"/>
        </w:rPr>
        <w:t>https://www.thedailystar.net/opinion/macro-mirror/news/why-bangladesh-and-indias-capita-gdp-should-not-be-compared-1980277</w:t>
      </w:r>
    </w:p>
    <w:p w14:paraId="09E7C6D5" w14:textId="77777777" w:rsidR="00F81F34" w:rsidRPr="000642CA" w:rsidRDefault="00F81F34" w:rsidP="000642CA">
      <w:pPr>
        <w:spacing w:after="0" w:line="480" w:lineRule="auto"/>
        <w:ind w:left="720" w:hanging="720"/>
        <w:jc w:val="both"/>
        <w:rPr>
          <w:rFonts w:ascii="Times New Roman" w:hAnsi="Times New Roman" w:cs="Times New Roman"/>
          <w:sz w:val="24"/>
          <w:szCs w:val="24"/>
          <w:shd w:val="clear" w:color="auto" w:fill="FFFFFF"/>
        </w:rPr>
      </w:pPr>
      <w:proofErr w:type="spellStart"/>
      <w:r w:rsidRPr="000642CA">
        <w:rPr>
          <w:rFonts w:ascii="Times New Roman" w:hAnsi="Times New Roman" w:cs="Times New Roman"/>
          <w:sz w:val="24"/>
          <w:szCs w:val="24"/>
          <w:shd w:val="clear" w:color="auto" w:fill="FFFFFF"/>
        </w:rPr>
        <w:t>Kimaro</w:t>
      </w:r>
      <w:proofErr w:type="spellEnd"/>
      <w:r w:rsidRPr="000642CA">
        <w:rPr>
          <w:rFonts w:ascii="Times New Roman" w:hAnsi="Times New Roman" w:cs="Times New Roman"/>
          <w:sz w:val="24"/>
          <w:szCs w:val="24"/>
          <w:shd w:val="clear" w:color="auto" w:fill="FFFFFF"/>
        </w:rPr>
        <w:t xml:space="preserve">, E. L., </w:t>
      </w:r>
      <w:proofErr w:type="spellStart"/>
      <w:r w:rsidRPr="000642CA">
        <w:rPr>
          <w:rFonts w:ascii="Times New Roman" w:hAnsi="Times New Roman" w:cs="Times New Roman"/>
          <w:sz w:val="24"/>
          <w:szCs w:val="24"/>
          <w:shd w:val="clear" w:color="auto" w:fill="FFFFFF"/>
        </w:rPr>
        <w:t>Keong</w:t>
      </w:r>
      <w:proofErr w:type="spellEnd"/>
      <w:r w:rsidRPr="000642CA">
        <w:rPr>
          <w:rFonts w:ascii="Times New Roman" w:hAnsi="Times New Roman" w:cs="Times New Roman"/>
          <w:sz w:val="24"/>
          <w:szCs w:val="24"/>
          <w:shd w:val="clear" w:color="auto" w:fill="FFFFFF"/>
        </w:rPr>
        <w:t xml:space="preserve">, C. C., &amp; Sea, L. L. (2017). Government expenditure, efficiency and economic growth: a panel analysis of Sub Saharan African </w:t>
      </w:r>
      <w:proofErr w:type="gramStart"/>
      <w:r w:rsidRPr="000642CA">
        <w:rPr>
          <w:rFonts w:ascii="Times New Roman" w:hAnsi="Times New Roman" w:cs="Times New Roman"/>
          <w:sz w:val="24"/>
          <w:szCs w:val="24"/>
          <w:shd w:val="clear" w:color="auto" w:fill="FFFFFF"/>
        </w:rPr>
        <w:t>low income</w:t>
      </w:r>
      <w:proofErr w:type="gramEnd"/>
      <w:r w:rsidRPr="000642CA">
        <w:rPr>
          <w:rFonts w:ascii="Times New Roman" w:hAnsi="Times New Roman" w:cs="Times New Roman"/>
          <w:sz w:val="24"/>
          <w:szCs w:val="24"/>
          <w:shd w:val="clear" w:color="auto" w:fill="FFFFFF"/>
        </w:rPr>
        <w:t xml:space="preserve"> countries. </w:t>
      </w:r>
      <w:r w:rsidRPr="000642CA">
        <w:rPr>
          <w:rFonts w:ascii="Times New Roman" w:hAnsi="Times New Roman" w:cs="Times New Roman"/>
          <w:i/>
          <w:iCs/>
          <w:sz w:val="24"/>
          <w:szCs w:val="24"/>
          <w:shd w:val="clear" w:color="auto" w:fill="FFFFFF"/>
        </w:rPr>
        <w:t>African Journal of Economic Review</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5</w:t>
      </w:r>
      <w:r w:rsidRPr="000642CA">
        <w:rPr>
          <w:rFonts w:ascii="Times New Roman" w:hAnsi="Times New Roman" w:cs="Times New Roman"/>
          <w:sz w:val="24"/>
          <w:szCs w:val="24"/>
          <w:shd w:val="clear" w:color="auto" w:fill="FFFFFF"/>
        </w:rPr>
        <w:t>(2), 34-54.</w:t>
      </w:r>
    </w:p>
    <w:p w14:paraId="35064394" w14:textId="77777777" w:rsidR="00F81F34" w:rsidRPr="000642CA" w:rsidRDefault="00F81F34"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t xml:space="preserve">Korkmaz, S., </w:t>
      </w:r>
      <w:proofErr w:type="spellStart"/>
      <w:r w:rsidRPr="000642CA">
        <w:rPr>
          <w:rFonts w:ascii="Times New Roman" w:hAnsi="Times New Roman" w:cs="Times New Roman"/>
          <w:sz w:val="24"/>
          <w:szCs w:val="24"/>
          <w:shd w:val="clear" w:color="auto" w:fill="FFFFFF"/>
        </w:rPr>
        <w:t>Yilgor</w:t>
      </w:r>
      <w:proofErr w:type="spellEnd"/>
      <w:r w:rsidRPr="000642CA">
        <w:rPr>
          <w:rFonts w:ascii="Times New Roman" w:hAnsi="Times New Roman" w:cs="Times New Roman"/>
          <w:sz w:val="24"/>
          <w:szCs w:val="24"/>
          <w:shd w:val="clear" w:color="auto" w:fill="FFFFFF"/>
        </w:rPr>
        <w:t>, M., &amp; Aksoy, F. (2019). The impact of direct and indirect taxes on the growth of the Turkish economy. </w:t>
      </w:r>
      <w:r w:rsidRPr="000642CA">
        <w:rPr>
          <w:rFonts w:ascii="Times New Roman" w:hAnsi="Times New Roman" w:cs="Times New Roman"/>
          <w:i/>
          <w:iCs/>
          <w:sz w:val="24"/>
          <w:szCs w:val="24"/>
          <w:shd w:val="clear" w:color="auto" w:fill="FFFFFF"/>
        </w:rPr>
        <w:t>Public Sector Economics</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43</w:t>
      </w:r>
      <w:r w:rsidRPr="000642CA">
        <w:rPr>
          <w:rFonts w:ascii="Times New Roman" w:hAnsi="Times New Roman" w:cs="Times New Roman"/>
          <w:sz w:val="24"/>
          <w:szCs w:val="24"/>
          <w:shd w:val="clear" w:color="auto" w:fill="FFFFFF"/>
        </w:rPr>
        <w:t>(3), 311-323.</w:t>
      </w:r>
    </w:p>
    <w:p w14:paraId="0AD92189" w14:textId="097EC9BD" w:rsidR="006A3D7D" w:rsidRPr="000642CA" w:rsidRDefault="00A30AA9"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t>Levin, R.I.</w:t>
      </w:r>
      <w:r w:rsidR="00FC4CE7" w:rsidRPr="000642CA">
        <w:rPr>
          <w:rFonts w:ascii="Times New Roman" w:hAnsi="Times New Roman" w:cs="Times New Roman"/>
          <w:sz w:val="24"/>
          <w:szCs w:val="24"/>
          <w:shd w:val="clear" w:color="auto" w:fill="FFFFFF"/>
        </w:rPr>
        <w:t xml:space="preserve"> </w:t>
      </w:r>
      <w:r w:rsidR="002D0C91" w:rsidRPr="000642CA">
        <w:rPr>
          <w:rFonts w:ascii="Times New Roman" w:hAnsi="Times New Roman" w:cs="Times New Roman"/>
          <w:sz w:val="24"/>
          <w:szCs w:val="24"/>
          <w:shd w:val="clear" w:color="auto" w:fill="FFFFFF"/>
        </w:rPr>
        <w:t xml:space="preserve">&amp; </w:t>
      </w:r>
      <w:r w:rsidRPr="000642CA">
        <w:rPr>
          <w:rFonts w:ascii="Times New Roman" w:hAnsi="Times New Roman" w:cs="Times New Roman"/>
          <w:sz w:val="24"/>
          <w:szCs w:val="24"/>
          <w:shd w:val="clear" w:color="auto" w:fill="FFFFFF"/>
        </w:rPr>
        <w:t>Rubin</w:t>
      </w:r>
      <w:r w:rsidR="00FC4CE7" w:rsidRPr="000642CA">
        <w:rPr>
          <w:rFonts w:ascii="Times New Roman" w:hAnsi="Times New Roman" w:cs="Times New Roman"/>
          <w:sz w:val="24"/>
          <w:szCs w:val="24"/>
          <w:shd w:val="clear" w:color="auto" w:fill="FFFFFF"/>
        </w:rPr>
        <w:t xml:space="preserve">, D.S. </w:t>
      </w:r>
      <w:r w:rsidRPr="000642CA">
        <w:rPr>
          <w:rFonts w:ascii="Times New Roman" w:hAnsi="Times New Roman" w:cs="Times New Roman"/>
          <w:sz w:val="24"/>
          <w:szCs w:val="24"/>
          <w:shd w:val="clear" w:color="auto" w:fill="FFFFFF"/>
        </w:rPr>
        <w:t xml:space="preserve"> </w:t>
      </w:r>
      <w:r w:rsidR="0072356F" w:rsidRPr="000642CA">
        <w:rPr>
          <w:rFonts w:ascii="Times New Roman" w:hAnsi="Times New Roman" w:cs="Times New Roman"/>
          <w:sz w:val="24"/>
          <w:szCs w:val="24"/>
          <w:shd w:val="clear" w:color="auto" w:fill="FFFFFF"/>
        </w:rPr>
        <w:t>(</w:t>
      </w:r>
      <w:r w:rsidRPr="000642CA">
        <w:rPr>
          <w:rFonts w:ascii="Times New Roman" w:hAnsi="Times New Roman" w:cs="Times New Roman"/>
          <w:sz w:val="24"/>
          <w:szCs w:val="24"/>
          <w:shd w:val="clear" w:color="auto" w:fill="FFFFFF"/>
        </w:rPr>
        <w:t>2021</w:t>
      </w:r>
      <w:r w:rsidR="00136E7B" w:rsidRPr="000642CA">
        <w:rPr>
          <w:rFonts w:ascii="Times New Roman" w:hAnsi="Times New Roman" w:cs="Times New Roman"/>
          <w:sz w:val="24"/>
          <w:szCs w:val="24"/>
          <w:shd w:val="clear" w:color="auto" w:fill="FFFFFF"/>
        </w:rPr>
        <w:t>)</w:t>
      </w:r>
      <w:r w:rsidR="00F81F34" w:rsidRPr="000642CA">
        <w:rPr>
          <w:rFonts w:ascii="Times New Roman" w:hAnsi="Times New Roman" w:cs="Times New Roman"/>
          <w:sz w:val="24"/>
          <w:szCs w:val="24"/>
          <w:shd w:val="clear" w:color="auto" w:fill="FFFFFF"/>
        </w:rPr>
        <w:t xml:space="preserve">. </w:t>
      </w:r>
      <w:r w:rsidR="00136E7B" w:rsidRPr="000642CA">
        <w:rPr>
          <w:rFonts w:ascii="Times New Roman" w:hAnsi="Times New Roman" w:cs="Times New Roman"/>
          <w:sz w:val="24"/>
          <w:szCs w:val="24"/>
          <w:shd w:val="clear" w:color="auto" w:fill="FFFFFF"/>
        </w:rPr>
        <w:t>Statistics</w:t>
      </w:r>
      <w:r w:rsidR="001F2ABF" w:rsidRPr="000642CA">
        <w:rPr>
          <w:rFonts w:ascii="Times New Roman" w:hAnsi="Times New Roman" w:cs="Times New Roman"/>
          <w:i/>
          <w:iCs/>
          <w:sz w:val="24"/>
          <w:szCs w:val="24"/>
          <w:shd w:val="clear" w:color="auto" w:fill="FFFFFF"/>
        </w:rPr>
        <w:t xml:space="preserve"> for M</w:t>
      </w:r>
      <w:r w:rsidR="006A3D7D" w:rsidRPr="000642CA">
        <w:rPr>
          <w:rFonts w:ascii="Times New Roman" w:hAnsi="Times New Roman" w:cs="Times New Roman"/>
          <w:i/>
          <w:iCs/>
          <w:sz w:val="24"/>
          <w:szCs w:val="24"/>
          <w:shd w:val="clear" w:color="auto" w:fill="FFFFFF"/>
        </w:rPr>
        <w:t>anagement</w:t>
      </w:r>
      <w:r w:rsidR="00C431E0" w:rsidRPr="000642CA">
        <w:rPr>
          <w:rFonts w:ascii="Times New Roman" w:hAnsi="Times New Roman" w:cs="Times New Roman"/>
          <w:sz w:val="24"/>
          <w:szCs w:val="24"/>
          <w:shd w:val="clear" w:color="auto" w:fill="FFFFFF"/>
        </w:rPr>
        <w:t xml:space="preserve">, </w:t>
      </w:r>
      <w:r w:rsidRPr="000642CA">
        <w:rPr>
          <w:rFonts w:ascii="Times New Roman" w:hAnsi="Times New Roman" w:cs="Times New Roman"/>
          <w:sz w:val="24"/>
          <w:szCs w:val="24"/>
          <w:shd w:val="clear" w:color="auto" w:fill="FFFFFF"/>
        </w:rPr>
        <w:t xml:space="preserve">Pearson Education </w:t>
      </w:r>
      <w:r w:rsidR="006A3D7D" w:rsidRPr="000642CA">
        <w:rPr>
          <w:rFonts w:ascii="Times New Roman" w:hAnsi="Times New Roman" w:cs="Times New Roman"/>
          <w:sz w:val="24"/>
          <w:szCs w:val="24"/>
          <w:shd w:val="clear" w:color="auto" w:fill="FFFFFF"/>
        </w:rPr>
        <w:t>India</w:t>
      </w:r>
      <w:r w:rsidR="00B61C65" w:rsidRPr="000642CA">
        <w:rPr>
          <w:rFonts w:ascii="Times New Roman" w:hAnsi="Times New Roman" w:cs="Times New Roman"/>
          <w:sz w:val="24"/>
          <w:szCs w:val="24"/>
          <w:shd w:val="clear" w:color="auto" w:fill="FFFFFF"/>
        </w:rPr>
        <w:t xml:space="preserve">, Delhi. </w:t>
      </w:r>
      <w:r w:rsidRPr="000642CA">
        <w:rPr>
          <w:rFonts w:ascii="Times New Roman" w:hAnsi="Times New Roman" w:cs="Times New Roman"/>
          <w:sz w:val="24"/>
          <w:szCs w:val="24"/>
          <w:shd w:val="clear" w:color="auto" w:fill="FFFFFF"/>
        </w:rPr>
        <w:t xml:space="preserve"> </w:t>
      </w:r>
    </w:p>
    <w:p w14:paraId="304B1AD1" w14:textId="77777777" w:rsidR="00F81F34" w:rsidRPr="000642CA" w:rsidRDefault="00F81F34" w:rsidP="000642CA">
      <w:pPr>
        <w:spacing w:after="0" w:line="480" w:lineRule="auto"/>
        <w:ind w:left="720" w:hanging="720"/>
        <w:jc w:val="both"/>
        <w:rPr>
          <w:rFonts w:ascii="Times New Roman" w:hAnsi="Times New Roman" w:cs="Times New Roman"/>
          <w:sz w:val="24"/>
          <w:szCs w:val="24"/>
          <w:shd w:val="clear" w:color="auto" w:fill="FFFFFF"/>
        </w:rPr>
      </w:pPr>
      <w:proofErr w:type="spellStart"/>
      <w:r w:rsidRPr="000642CA">
        <w:rPr>
          <w:rFonts w:ascii="Times New Roman" w:hAnsi="Times New Roman" w:cs="Times New Roman"/>
          <w:sz w:val="24"/>
          <w:szCs w:val="24"/>
          <w:shd w:val="clear" w:color="auto" w:fill="FFFFFF"/>
        </w:rPr>
        <w:lastRenderedPageBreak/>
        <w:t>Mahedy</w:t>
      </w:r>
      <w:proofErr w:type="spellEnd"/>
      <w:r w:rsidRPr="000642CA">
        <w:rPr>
          <w:rFonts w:ascii="Times New Roman" w:hAnsi="Times New Roman" w:cs="Times New Roman"/>
          <w:sz w:val="24"/>
          <w:szCs w:val="24"/>
          <w:shd w:val="clear" w:color="auto" w:fill="FFFFFF"/>
        </w:rPr>
        <w:t>, T., &amp; Wilson, D. J. (2018). Fiscal policy in good times and bad. </w:t>
      </w:r>
      <w:r w:rsidRPr="000642CA">
        <w:rPr>
          <w:rFonts w:ascii="Times New Roman" w:hAnsi="Times New Roman" w:cs="Times New Roman"/>
          <w:i/>
          <w:iCs/>
          <w:sz w:val="24"/>
          <w:szCs w:val="24"/>
          <w:shd w:val="clear" w:color="auto" w:fill="FFFFFF"/>
        </w:rPr>
        <w:t>FRBSF Economic Letter</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2018</w:t>
      </w:r>
      <w:r w:rsidRPr="000642CA">
        <w:rPr>
          <w:rFonts w:ascii="Times New Roman" w:hAnsi="Times New Roman" w:cs="Times New Roman"/>
          <w:sz w:val="24"/>
          <w:szCs w:val="24"/>
          <w:shd w:val="clear" w:color="auto" w:fill="FFFFFF"/>
        </w:rPr>
        <w:t>, 18.</w:t>
      </w:r>
    </w:p>
    <w:p w14:paraId="53CB9131" w14:textId="5928D583" w:rsidR="00482971" w:rsidRPr="000642CA" w:rsidRDefault="0051224C" w:rsidP="000642CA">
      <w:pPr>
        <w:spacing w:after="0" w:line="480" w:lineRule="auto"/>
        <w:ind w:left="720" w:hanging="720"/>
        <w:jc w:val="both"/>
        <w:rPr>
          <w:rStyle w:val="markedcontent"/>
          <w:rFonts w:ascii="Times New Roman" w:hAnsi="Times New Roman" w:cs="Times New Roman"/>
          <w:sz w:val="24"/>
          <w:szCs w:val="24"/>
        </w:rPr>
      </w:pPr>
      <w:r w:rsidRPr="000642CA">
        <w:rPr>
          <w:rFonts w:ascii="Times New Roman" w:hAnsi="Times New Roman" w:cs="Times New Roman"/>
          <w:sz w:val="24"/>
          <w:szCs w:val="24"/>
          <w:shd w:val="clear" w:color="auto" w:fill="FFFFFF"/>
          <w:lang w:val="en-GB"/>
        </w:rPr>
        <w:t xml:space="preserve">Martinez-Vazquez, J., </w:t>
      </w:r>
      <w:proofErr w:type="spellStart"/>
      <w:r w:rsidRPr="000642CA">
        <w:rPr>
          <w:rFonts w:ascii="Times New Roman" w:hAnsi="Times New Roman" w:cs="Times New Roman"/>
          <w:sz w:val="24"/>
          <w:szCs w:val="24"/>
          <w:shd w:val="clear" w:color="auto" w:fill="FFFFFF"/>
          <w:lang w:val="en-GB"/>
        </w:rPr>
        <w:t>Vu</w:t>
      </w:r>
      <w:r w:rsidR="00B85684" w:rsidRPr="000642CA">
        <w:rPr>
          <w:rFonts w:ascii="Times New Roman" w:hAnsi="Times New Roman" w:cs="Times New Roman"/>
          <w:sz w:val="24"/>
          <w:szCs w:val="24"/>
          <w:shd w:val="clear" w:color="auto" w:fill="FFFFFF"/>
          <w:lang w:val="en-GB"/>
        </w:rPr>
        <w:t>lovic</w:t>
      </w:r>
      <w:proofErr w:type="spellEnd"/>
      <w:r w:rsidR="00B85684" w:rsidRPr="000642CA">
        <w:rPr>
          <w:rFonts w:ascii="Times New Roman" w:hAnsi="Times New Roman" w:cs="Times New Roman"/>
          <w:sz w:val="24"/>
          <w:szCs w:val="24"/>
          <w:shd w:val="clear" w:color="auto" w:fill="FFFFFF"/>
          <w:lang w:val="en-GB"/>
        </w:rPr>
        <w:t xml:space="preserve">, </w:t>
      </w:r>
      <w:r w:rsidR="006A4705" w:rsidRPr="000642CA">
        <w:rPr>
          <w:rFonts w:ascii="Times New Roman" w:hAnsi="Times New Roman" w:cs="Times New Roman"/>
          <w:sz w:val="24"/>
          <w:szCs w:val="24"/>
          <w:shd w:val="clear" w:color="auto" w:fill="FFFFFF"/>
          <w:lang w:val="en-GB"/>
        </w:rPr>
        <w:t xml:space="preserve">V. </w:t>
      </w:r>
      <w:r w:rsidR="001F305A" w:rsidRPr="000642CA">
        <w:rPr>
          <w:rFonts w:ascii="Times New Roman" w:hAnsi="Times New Roman" w:cs="Times New Roman"/>
          <w:sz w:val="24"/>
          <w:szCs w:val="24"/>
          <w:shd w:val="clear" w:color="auto" w:fill="FFFFFF"/>
          <w:lang w:val="en-GB"/>
        </w:rPr>
        <w:t>&amp;</w:t>
      </w:r>
      <w:r w:rsidR="00B85684" w:rsidRPr="000642CA">
        <w:rPr>
          <w:rFonts w:ascii="Times New Roman" w:hAnsi="Times New Roman" w:cs="Times New Roman"/>
          <w:sz w:val="24"/>
          <w:szCs w:val="24"/>
          <w:shd w:val="clear" w:color="auto" w:fill="FFFFFF"/>
          <w:lang w:val="en-GB"/>
        </w:rPr>
        <w:t xml:space="preserve"> </w:t>
      </w:r>
      <w:r w:rsidR="000B188F" w:rsidRPr="000642CA">
        <w:rPr>
          <w:rFonts w:ascii="Times New Roman" w:hAnsi="Times New Roman" w:cs="Times New Roman"/>
          <w:sz w:val="24"/>
          <w:szCs w:val="24"/>
          <w:shd w:val="clear" w:color="auto" w:fill="FFFFFF"/>
          <w:lang w:val="en-GB"/>
        </w:rPr>
        <w:t>Liu</w:t>
      </w:r>
      <w:r w:rsidR="006A4705" w:rsidRPr="000642CA">
        <w:rPr>
          <w:rFonts w:ascii="Times New Roman" w:hAnsi="Times New Roman" w:cs="Times New Roman"/>
          <w:sz w:val="24"/>
          <w:szCs w:val="24"/>
          <w:shd w:val="clear" w:color="auto" w:fill="FFFFFF"/>
          <w:lang w:val="en-GB"/>
        </w:rPr>
        <w:t>, Y.</w:t>
      </w:r>
      <w:r w:rsidR="000B188F" w:rsidRPr="000642CA">
        <w:rPr>
          <w:rFonts w:ascii="Times New Roman" w:hAnsi="Times New Roman" w:cs="Times New Roman"/>
          <w:sz w:val="24"/>
          <w:szCs w:val="24"/>
          <w:shd w:val="clear" w:color="auto" w:fill="FFFFFF"/>
          <w:lang w:val="en-GB"/>
        </w:rPr>
        <w:t xml:space="preserve"> </w:t>
      </w:r>
      <w:r w:rsidR="006A4705" w:rsidRPr="000642CA">
        <w:rPr>
          <w:rFonts w:ascii="Times New Roman" w:hAnsi="Times New Roman" w:cs="Times New Roman"/>
          <w:sz w:val="24"/>
          <w:szCs w:val="24"/>
          <w:shd w:val="clear" w:color="auto" w:fill="FFFFFF"/>
          <w:lang w:val="en-GB"/>
        </w:rPr>
        <w:t>(</w:t>
      </w:r>
      <w:r w:rsidR="000B188F" w:rsidRPr="000642CA">
        <w:rPr>
          <w:rFonts w:ascii="Times New Roman" w:hAnsi="Times New Roman" w:cs="Times New Roman"/>
          <w:sz w:val="24"/>
          <w:szCs w:val="24"/>
          <w:shd w:val="clear" w:color="auto" w:fill="FFFFFF"/>
          <w:lang w:val="en-GB"/>
        </w:rPr>
        <w:t>2011</w:t>
      </w:r>
      <w:r w:rsidR="006A4705" w:rsidRPr="000642CA">
        <w:rPr>
          <w:rFonts w:ascii="Times New Roman" w:hAnsi="Times New Roman" w:cs="Times New Roman"/>
          <w:sz w:val="24"/>
          <w:szCs w:val="24"/>
          <w:shd w:val="clear" w:color="auto" w:fill="FFFFFF"/>
          <w:lang w:val="en-GB"/>
        </w:rPr>
        <w:t>)</w:t>
      </w:r>
      <w:r w:rsidR="00F81F34" w:rsidRPr="000642CA">
        <w:rPr>
          <w:rFonts w:ascii="Times New Roman" w:hAnsi="Times New Roman" w:cs="Times New Roman"/>
          <w:sz w:val="24"/>
          <w:szCs w:val="24"/>
          <w:shd w:val="clear" w:color="auto" w:fill="FFFFFF"/>
          <w:lang w:val="en-GB"/>
        </w:rPr>
        <w:t xml:space="preserve">. </w:t>
      </w:r>
      <w:r w:rsidR="00DE2B4D" w:rsidRPr="000642CA">
        <w:rPr>
          <w:rFonts w:ascii="Times New Roman" w:hAnsi="Times New Roman" w:cs="Times New Roman"/>
          <w:sz w:val="24"/>
          <w:szCs w:val="24"/>
          <w:shd w:val="clear" w:color="auto" w:fill="FFFFFF"/>
          <w:lang w:val="en-GB"/>
        </w:rPr>
        <w:t>Direct</w:t>
      </w:r>
      <w:r w:rsidR="001F2ABF" w:rsidRPr="000642CA">
        <w:rPr>
          <w:rFonts w:ascii="Times New Roman" w:hAnsi="Times New Roman" w:cs="Times New Roman"/>
          <w:sz w:val="24"/>
          <w:szCs w:val="24"/>
          <w:shd w:val="clear" w:color="auto" w:fill="FFFFFF"/>
          <w:lang w:val="en-GB"/>
        </w:rPr>
        <w:t xml:space="preserve"> Versus Indirect Taxation: Trends, T</w:t>
      </w:r>
      <w:r w:rsidRPr="000642CA">
        <w:rPr>
          <w:rFonts w:ascii="Times New Roman" w:hAnsi="Times New Roman" w:cs="Times New Roman"/>
          <w:sz w:val="24"/>
          <w:szCs w:val="24"/>
          <w:shd w:val="clear" w:color="auto" w:fill="FFFFFF"/>
          <w:lang w:val="en-GB"/>
        </w:rPr>
        <w:t>h</w:t>
      </w:r>
      <w:r w:rsidR="001F2ABF" w:rsidRPr="000642CA">
        <w:rPr>
          <w:rFonts w:ascii="Times New Roman" w:hAnsi="Times New Roman" w:cs="Times New Roman"/>
          <w:sz w:val="24"/>
          <w:szCs w:val="24"/>
          <w:shd w:val="clear" w:color="auto" w:fill="FFFFFF"/>
          <w:lang w:val="en-GB"/>
        </w:rPr>
        <w:t>eory, and Economic S</w:t>
      </w:r>
      <w:r w:rsidR="00482971" w:rsidRPr="000642CA">
        <w:rPr>
          <w:rFonts w:ascii="Times New Roman" w:hAnsi="Times New Roman" w:cs="Times New Roman"/>
          <w:sz w:val="24"/>
          <w:szCs w:val="24"/>
          <w:shd w:val="clear" w:color="auto" w:fill="FFFFFF"/>
          <w:lang w:val="en-GB"/>
        </w:rPr>
        <w:t>ignificance</w:t>
      </w:r>
      <w:r w:rsidR="00F81F34" w:rsidRPr="000642CA">
        <w:rPr>
          <w:rFonts w:ascii="Times New Roman" w:hAnsi="Times New Roman" w:cs="Times New Roman"/>
          <w:sz w:val="24"/>
          <w:szCs w:val="24"/>
          <w:shd w:val="clear" w:color="auto" w:fill="FFFFFF"/>
          <w:lang w:val="en-GB"/>
        </w:rPr>
        <w:t>.</w:t>
      </w:r>
      <w:r w:rsidR="00DE2B4D" w:rsidRPr="000642CA">
        <w:rPr>
          <w:rFonts w:ascii="Times New Roman" w:hAnsi="Times New Roman" w:cs="Times New Roman"/>
          <w:sz w:val="24"/>
          <w:szCs w:val="24"/>
          <w:shd w:val="clear" w:color="auto" w:fill="FFFFFF"/>
          <w:lang w:val="en-GB"/>
        </w:rPr>
        <w:t xml:space="preserve"> In</w:t>
      </w:r>
      <w:r w:rsidR="005B0B9E" w:rsidRPr="000642CA">
        <w:rPr>
          <w:rStyle w:val="markedcontent"/>
          <w:rFonts w:ascii="Times New Roman" w:hAnsi="Times New Roman" w:cs="Times New Roman"/>
          <w:sz w:val="24"/>
          <w:szCs w:val="24"/>
        </w:rPr>
        <w:t xml:space="preserve"> The Elgar Guide to Tax Systems, edited by E. Albi and J. Martinez-Vazquez, 37-92</w:t>
      </w:r>
      <w:r w:rsidR="007B0086" w:rsidRPr="000642CA">
        <w:rPr>
          <w:rStyle w:val="markedcontent"/>
          <w:rFonts w:ascii="Times New Roman" w:hAnsi="Times New Roman" w:cs="Times New Roman"/>
          <w:sz w:val="24"/>
          <w:szCs w:val="24"/>
        </w:rPr>
        <w:t>.</w:t>
      </w:r>
      <w:r w:rsidR="005B0B9E" w:rsidRPr="000642CA">
        <w:rPr>
          <w:rStyle w:val="markedcontent"/>
          <w:rFonts w:ascii="Times New Roman" w:hAnsi="Times New Roman" w:cs="Times New Roman"/>
          <w:sz w:val="24"/>
          <w:szCs w:val="24"/>
        </w:rPr>
        <w:t xml:space="preserve"> Edward Elgar Publishing.</w:t>
      </w:r>
    </w:p>
    <w:p w14:paraId="5B93E812" w14:textId="77777777" w:rsidR="00A56B38" w:rsidRPr="000642CA" w:rsidRDefault="00A56B38"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t>McNabb, K. (2018). Tax structures and economic growth: new evidence from the government revenue dataset. </w:t>
      </w:r>
      <w:r w:rsidRPr="000642CA">
        <w:rPr>
          <w:rFonts w:ascii="Times New Roman" w:hAnsi="Times New Roman" w:cs="Times New Roman"/>
          <w:i/>
          <w:iCs/>
          <w:sz w:val="24"/>
          <w:szCs w:val="24"/>
          <w:shd w:val="clear" w:color="auto" w:fill="FFFFFF"/>
        </w:rPr>
        <w:t>Journal of International development</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30</w:t>
      </w:r>
      <w:r w:rsidRPr="000642CA">
        <w:rPr>
          <w:rFonts w:ascii="Times New Roman" w:hAnsi="Times New Roman" w:cs="Times New Roman"/>
          <w:sz w:val="24"/>
          <w:szCs w:val="24"/>
          <w:shd w:val="clear" w:color="auto" w:fill="FFFFFF"/>
        </w:rPr>
        <w:t>(2), 173-205.</w:t>
      </w:r>
    </w:p>
    <w:p w14:paraId="6C695A76" w14:textId="20C05070" w:rsidR="00A56B38" w:rsidRPr="000642CA" w:rsidRDefault="00EE63BE"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lang w:val="en-GB"/>
        </w:rPr>
        <w:t xml:space="preserve">Nguyen, </w:t>
      </w:r>
      <w:r w:rsidR="00A56B38" w:rsidRPr="000642CA">
        <w:rPr>
          <w:rFonts w:ascii="Times New Roman" w:hAnsi="Times New Roman" w:cs="Times New Roman"/>
          <w:sz w:val="24"/>
          <w:szCs w:val="24"/>
          <w:shd w:val="clear" w:color="auto" w:fill="FFFFFF"/>
        </w:rPr>
        <w:t>H. H. (2019). Impact of direct tax and indirect tax on economic growth in Vietnam. </w:t>
      </w:r>
      <w:r w:rsidR="00A56B38" w:rsidRPr="000642CA">
        <w:rPr>
          <w:rFonts w:ascii="Times New Roman" w:hAnsi="Times New Roman" w:cs="Times New Roman"/>
          <w:i/>
          <w:iCs/>
          <w:sz w:val="24"/>
          <w:szCs w:val="24"/>
          <w:shd w:val="clear" w:color="auto" w:fill="FFFFFF"/>
        </w:rPr>
        <w:t>The Journal of Asian Finance, Economics and Business</w:t>
      </w:r>
      <w:r w:rsidR="00A56B38" w:rsidRPr="000642CA">
        <w:rPr>
          <w:rFonts w:ascii="Times New Roman" w:hAnsi="Times New Roman" w:cs="Times New Roman"/>
          <w:sz w:val="24"/>
          <w:szCs w:val="24"/>
          <w:shd w:val="clear" w:color="auto" w:fill="FFFFFF"/>
        </w:rPr>
        <w:t>, </w:t>
      </w:r>
      <w:r w:rsidR="00A56B38" w:rsidRPr="000642CA">
        <w:rPr>
          <w:rFonts w:ascii="Times New Roman" w:hAnsi="Times New Roman" w:cs="Times New Roman"/>
          <w:i/>
          <w:iCs/>
          <w:sz w:val="24"/>
          <w:szCs w:val="24"/>
          <w:shd w:val="clear" w:color="auto" w:fill="FFFFFF"/>
        </w:rPr>
        <w:t>6</w:t>
      </w:r>
      <w:r w:rsidR="00A56B38" w:rsidRPr="000642CA">
        <w:rPr>
          <w:rFonts w:ascii="Times New Roman" w:hAnsi="Times New Roman" w:cs="Times New Roman"/>
          <w:sz w:val="24"/>
          <w:szCs w:val="24"/>
          <w:shd w:val="clear" w:color="auto" w:fill="FFFFFF"/>
        </w:rPr>
        <w:t>(4), 129-137.</w:t>
      </w:r>
    </w:p>
    <w:p w14:paraId="7640B999" w14:textId="77777777" w:rsidR="00A56B38" w:rsidRPr="000642CA" w:rsidRDefault="00A56B38" w:rsidP="000642CA">
      <w:pPr>
        <w:spacing w:after="0" w:line="480" w:lineRule="auto"/>
        <w:ind w:left="720" w:hanging="720"/>
        <w:jc w:val="both"/>
        <w:rPr>
          <w:rFonts w:ascii="Times New Roman" w:hAnsi="Times New Roman" w:cs="Times New Roman"/>
          <w:sz w:val="24"/>
          <w:szCs w:val="24"/>
          <w:shd w:val="clear" w:color="auto" w:fill="FFFFFF"/>
        </w:rPr>
      </w:pPr>
      <w:proofErr w:type="spellStart"/>
      <w:r w:rsidRPr="000642CA">
        <w:rPr>
          <w:rFonts w:ascii="Times New Roman" w:hAnsi="Times New Roman" w:cs="Times New Roman"/>
          <w:sz w:val="24"/>
          <w:szCs w:val="24"/>
          <w:shd w:val="clear" w:color="auto" w:fill="FFFFFF"/>
        </w:rPr>
        <w:t>Ogundana</w:t>
      </w:r>
      <w:proofErr w:type="spellEnd"/>
      <w:r w:rsidRPr="000642CA">
        <w:rPr>
          <w:rFonts w:ascii="Times New Roman" w:hAnsi="Times New Roman" w:cs="Times New Roman"/>
          <w:sz w:val="24"/>
          <w:szCs w:val="24"/>
          <w:shd w:val="clear" w:color="auto" w:fill="FFFFFF"/>
        </w:rPr>
        <w:t xml:space="preserve">, O. M., </w:t>
      </w:r>
      <w:proofErr w:type="spellStart"/>
      <w:r w:rsidRPr="000642CA">
        <w:rPr>
          <w:rFonts w:ascii="Times New Roman" w:hAnsi="Times New Roman" w:cs="Times New Roman"/>
          <w:sz w:val="24"/>
          <w:szCs w:val="24"/>
          <w:shd w:val="clear" w:color="auto" w:fill="FFFFFF"/>
        </w:rPr>
        <w:t>Ogundana</w:t>
      </w:r>
      <w:proofErr w:type="spellEnd"/>
      <w:r w:rsidRPr="000642CA">
        <w:rPr>
          <w:rFonts w:ascii="Times New Roman" w:hAnsi="Times New Roman" w:cs="Times New Roman"/>
          <w:sz w:val="24"/>
          <w:szCs w:val="24"/>
          <w:shd w:val="clear" w:color="auto" w:fill="FFFFFF"/>
        </w:rPr>
        <w:t xml:space="preserve">, O. M., </w:t>
      </w:r>
      <w:proofErr w:type="spellStart"/>
      <w:r w:rsidRPr="000642CA">
        <w:rPr>
          <w:rFonts w:ascii="Times New Roman" w:hAnsi="Times New Roman" w:cs="Times New Roman"/>
          <w:sz w:val="24"/>
          <w:szCs w:val="24"/>
          <w:shd w:val="clear" w:color="auto" w:fill="FFFFFF"/>
        </w:rPr>
        <w:t>Ogundana</w:t>
      </w:r>
      <w:proofErr w:type="spellEnd"/>
      <w:r w:rsidRPr="000642CA">
        <w:rPr>
          <w:rFonts w:ascii="Times New Roman" w:hAnsi="Times New Roman" w:cs="Times New Roman"/>
          <w:sz w:val="24"/>
          <w:szCs w:val="24"/>
          <w:shd w:val="clear" w:color="auto" w:fill="FFFFFF"/>
        </w:rPr>
        <w:t xml:space="preserve">, O. M., </w:t>
      </w:r>
      <w:proofErr w:type="spellStart"/>
      <w:r w:rsidRPr="000642CA">
        <w:rPr>
          <w:rFonts w:ascii="Times New Roman" w:hAnsi="Times New Roman" w:cs="Times New Roman"/>
          <w:sz w:val="24"/>
          <w:szCs w:val="24"/>
          <w:shd w:val="clear" w:color="auto" w:fill="FFFFFF"/>
        </w:rPr>
        <w:t>Ibidunni</w:t>
      </w:r>
      <w:proofErr w:type="spellEnd"/>
      <w:r w:rsidRPr="000642CA">
        <w:rPr>
          <w:rFonts w:ascii="Times New Roman" w:hAnsi="Times New Roman" w:cs="Times New Roman"/>
          <w:sz w:val="24"/>
          <w:szCs w:val="24"/>
          <w:shd w:val="clear" w:color="auto" w:fill="FFFFFF"/>
        </w:rPr>
        <w:t xml:space="preserve">, A. S., &amp; </w:t>
      </w:r>
      <w:proofErr w:type="spellStart"/>
      <w:r w:rsidRPr="000642CA">
        <w:rPr>
          <w:rFonts w:ascii="Times New Roman" w:hAnsi="Times New Roman" w:cs="Times New Roman"/>
          <w:sz w:val="24"/>
          <w:szCs w:val="24"/>
          <w:shd w:val="clear" w:color="auto" w:fill="FFFFFF"/>
        </w:rPr>
        <w:t>Adetoyinbo</w:t>
      </w:r>
      <w:proofErr w:type="spellEnd"/>
      <w:r w:rsidRPr="000642CA">
        <w:rPr>
          <w:rFonts w:ascii="Times New Roman" w:hAnsi="Times New Roman" w:cs="Times New Roman"/>
          <w:sz w:val="24"/>
          <w:szCs w:val="24"/>
          <w:shd w:val="clear" w:color="auto" w:fill="FFFFFF"/>
        </w:rPr>
        <w:t>, A. (2017). Impact of direct and indirect tax on the Nigerian economic growth. </w:t>
      </w:r>
      <w:proofErr w:type="spellStart"/>
      <w:r w:rsidRPr="000642CA">
        <w:rPr>
          <w:rFonts w:ascii="Times New Roman" w:hAnsi="Times New Roman" w:cs="Times New Roman"/>
          <w:i/>
          <w:iCs/>
          <w:sz w:val="24"/>
          <w:szCs w:val="24"/>
          <w:shd w:val="clear" w:color="auto" w:fill="FFFFFF"/>
        </w:rPr>
        <w:t>Binus</w:t>
      </w:r>
      <w:proofErr w:type="spellEnd"/>
      <w:r w:rsidRPr="000642CA">
        <w:rPr>
          <w:rFonts w:ascii="Times New Roman" w:hAnsi="Times New Roman" w:cs="Times New Roman"/>
          <w:i/>
          <w:iCs/>
          <w:sz w:val="24"/>
          <w:szCs w:val="24"/>
          <w:shd w:val="clear" w:color="auto" w:fill="FFFFFF"/>
        </w:rPr>
        <w:t xml:space="preserve"> Business Review</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8</w:t>
      </w:r>
      <w:r w:rsidRPr="000642CA">
        <w:rPr>
          <w:rFonts w:ascii="Times New Roman" w:hAnsi="Times New Roman" w:cs="Times New Roman"/>
          <w:sz w:val="24"/>
          <w:szCs w:val="24"/>
          <w:shd w:val="clear" w:color="auto" w:fill="FFFFFF"/>
        </w:rPr>
        <w:t>(3), 215-220.</w:t>
      </w:r>
    </w:p>
    <w:p w14:paraId="542AC8C0" w14:textId="77777777" w:rsidR="00A56B38" w:rsidRPr="000642CA" w:rsidRDefault="00A56B38" w:rsidP="000642CA">
      <w:pPr>
        <w:spacing w:after="0" w:line="480" w:lineRule="auto"/>
        <w:ind w:left="720" w:hanging="720"/>
        <w:jc w:val="both"/>
        <w:rPr>
          <w:rFonts w:ascii="Times New Roman" w:hAnsi="Times New Roman" w:cs="Times New Roman"/>
          <w:sz w:val="24"/>
          <w:szCs w:val="24"/>
          <w:shd w:val="clear" w:color="auto" w:fill="FFFFFF"/>
        </w:rPr>
      </w:pPr>
      <w:proofErr w:type="spellStart"/>
      <w:r w:rsidRPr="000642CA">
        <w:rPr>
          <w:rFonts w:ascii="Times New Roman" w:hAnsi="Times New Roman" w:cs="Times New Roman"/>
          <w:sz w:val="24"/>
          <w:szCs w:val="24"/>
          <w:shd w:val="clear" w:color="auto" w:fill="FFFFFF"/>
        </w:rPr>
        <w:t>Oladipupo</w:t>
      </w:r>
      <w:proofErr w:type="spellEnd"/>
      <w:r w:rsidRPr="000642CA">
        <w:rPr>
          <w:rFonts w:ascii="Times New Roman" w:hAnsi="Times New Roman" w:cs="Times New Roman"/>
          <w:sz w:val="24"/>
          <w:szCs w:val="24"/>
          <w:shd w:val="clear" w:color="auto" w:fill="FFFFFF"/>
        </w:rPr>
        <w:t xml:space="preserve">, A. O., &amp; </w:t>
      </w:r>
      <w:proofErr w:type="spellStart"/>
      <w:r w:rsidRPr="000642CA">
        <w:rPr>
          <w:rFonts w:ascii="Times New Roman" w:hAnsi="Times New Roman" w:cs="Times New Roman"/>
          <w:sz w:val="24"/>
          <w:szCs w:val="24"/>
          <w:shd w:val="clear" w:color="auto" w:fill="FFFFFF"/>
        </w:rPr>
        <w:t>Ibadin</w:t>
      </w:r>
      <w:proofErr w:type="spellEnd"/>
      <w:r w:rsidRPr="000642CA">
        <w:rPr>
          <w:rFonts w:ascii="Times New Roman" w:hAnsi="Times New Roman" w:cs="Times New Roman"/>
          <w:sz w:val="24"/>
          <w:szCs w:val="24"/>
          <w:shd w:val="clear" w:color="auto" w:fill="FFFFFF"/>
        </w:rPr>
        <w:t>, P. O. (2016). Indirect taxes and infrastructural development in Nigeria. </w:t>
      </w:r>
      <w:proofErr w:type="spellStart"/>
      <w:r w:rsidRPr="000642CA">
        <w:rPr>
          <w:rFonts w:ascii="Times New Roman" w:hAnsi="Times New Roman" w:cs="Times New Roman"/>
          <w:i/>
          <w:iCs/>
          <w:sz w:val="24"/>
          <w:szCs w:val="24"/>
          <w:shd w:val="clear" w:color="auto" w:fill="FFFFFF"/>
        </w:rPr>
        <w:t>Igbinedion</w:t>
      </w:r>
      <w:proofErr w:type="spellEnd"/>
      <w:r w:rsidRPr="000642CA">
        <w:rPr>
          <w:rFonts w:ascii="Times New Roman" w:hAnsi="Times New Roman" w:cs="Times New Roman"/>
          <w:i/>
          <w:iCs/>
          <w:sz w:val="24"/>
          <w:szCs w:val="24"/>
          <w:shd w:val="clear" w:color="auto" w:fill="FFFFFF"/>
        </w:rPr>
        <w:t xml:space="preserve"> University Journal of Accounting</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2</w:t>
      </w:r>
      <w:r w:rsidRPr="000642CA">
        <w:rPr>
          <w:rFonts w:ascii="Times New Roman" w:hAnsi="Times New Roman" w:cs="Times New Roman"/>
          <w:sz w:val="24"/>
          <w:szCs w:val="24"/>
          <w:shd w:val="clear" w:color="auto" w:fill="FFFFFF"/>
        </w:rPr>
        <w:t>(1), 331-353.</w:t>
      </w:r>
    </w:p>
    <w:p w14:paraId="0FBF5B72" w14:textId="7929FC8F" w:rsidR="0051224C" w:rsidRPr="000642CA" w:rsidRDefault="00CF7922" w:rsidP="000642CA">
      <w:pPr>
        <w:spacing w:after="0" w:line="480" w:lineRule="auto"/>
        <w:ind w:left="720" w:hanging="720"/>
        <w:jc w:val="both"/>
        <w:rPr>
          <w:rFonts w:ascii="Times New Roman" w:hAnsi="Times New Roman" w:cs="Times New Roman"/>
          <w:sz w:val="24"/>
          <w:szCs w:val="24"/>
          <w:shd w:val="clear" w:color="auto" w:fill="FFFFFF"/>
          <w:lang w:val="en-GB"/>
        </w:rPr>
      </w:pPr>
      <w:r w:rsidRPr="000642CA">
        <w:rPr>
          <w:rFonts w:ascii="Times New Roman" w:hAnsi="Times New Roman" w:cs="Times New Roman"/>
          <w:sz w:val="24"/>
          <w:szCs w:val="24"/>
          <w:lang w:val="en-GB"/>
        </w:rPr>
        <w:t>Oxfam.</w:t>
      </w:r>
      <w:r w:rsidR="00CD04F0" w:rsidRPr="000642CA">
        <w:rPr>
          <w:rFonts w:ascii="Times New Roman" w:hAnsi="Times New Roman" w:cs="Times New Roman"/>
          <w:sz w:val="24"/>
          <w:szCs w:val="24"/>
          <w:lang w:val="en-GB"/>
        </w:rPr>
        <w:t xml:space="preserve"> (2015)</w:t>
      </w:r>
      <w:r w:rsidR="00A56B38" w:rsidRPr="000642CA">
        <w:rPr>
          <w:rFonts w:ascii="Times New Roman" w:hAnsi="Times New Roman" w:cs="Times New Roman"/>
          <w:sz w:val="24"/>
          <w:szCs w:val="24"/>
          <w:lang w:val="en-GB"/>
        </w:rPr>
        <w:t xml:space="preserve">. </w:t>
      </w:r>
      <w:r w:rsidR="001C2927" w:rsidRPr="000642CA">
        <w:rPr>
          <w:rFonts w:ascii="Times New Roman" w:hAnsi="Times New Roman" w:cs="Times New Roman"/>
          <w:sz w:val="24"/>
          <w:szCs w:val="24"/>
          <w:lang w:val="en-GB"/>
        </w:rPr>
        <w:t>Fair Tax M</w:t>
      </w:r>
      <w:r w:rsidR="0051224C" w:rsidRPr="000642CA">
        <w:rPr>
          <w:rFonts w:ascii="Times New Roman" w:hAnsi="Times New Roman" w:cs="Times New Roman"/>
          <w:sz w:val="24"/>
          <w:szCs w:val="24"/>
          <w:lang w:val="en-GB"/>
        </w:rPr>
        <w:t>onitor, Bangladesh</w:t>
      </w:r>
      <w:r w:rsidR="00A56B38" w:rsidRPr="000642CA">
        <w:rPr>
          <w:rFonts w:ascii="Times New Roman" w:hAnsi="Times New Roman" w:cs="Times New Roman"/>
          <w:sz w:val="24"/>
          <w:szCs w:val="24"/>
          <w:lang w:val="en-GB"/>
        </w:rPr>
        <w:t>.</w:t>
      </w:r>
      <w:r w:rsidR="009448BB" w:rsidRPr="000642CA">
        <w:rPr>
          <w:rFonts w:ascii="Times New Roman" w:hAnsi="Times New Roman" w:cs="Times New Roman"/>
          <w:sz w:val="24"/>
          <w:szCs w:val="24"/>
          <w:lang w:val="en-GB"/>
        </w:rPr>
        <w:t xml:space="preserve"> available at: </w:t>
      </w:r>
      <w:hyperlink r:id="rId16" w:history="1">
        <w:r w:rsidR="002A0CD7" w:rsidRPr="000642CA">
          <w:rPr>
            <w:rStyle w:val="Hyperlink"/>
            <w:rFonts w:ascii="Times New Roman" w:hAnsi="Times New Roman" w:cs="Times New Roman"/>
            <w:color w:val="auto"/>
            <w:sz w:val="24"/>
            <w:szCs w:val="24"/>
            <w:lang w:val="en-GB"/>
          </w:rPr>
          <w:t>https://maketaxfair.net/assets/wbb-publications/1403/BD%20FTM%20final%20text.pdf</w:t>
        </w:r>
      </w:hyperlink>
      <w:r w:rsidR="0051224C" w:rsidRPr="000642CA">
        <w:rPr>
          <w:rFonts w:ascii="Times New Roman" w:hAnsi="Times New Roman" w:cs="Times New Roman"/>
          <w:sz w:val="24"/>
          <w:szCs w:val="24"/>
          <w:lang w:val="en-GB"/>
        </w:rPr>
        <w:t xml:space="preserve">. </w:t>
      </w:r>
    </w:p>
    <w:p w14:paraId="3B23E5E7" w14:textId="28290443" w:rsidR="0051224C" w:rsidRPr="000642CA" w:rsidRDefault="006207D5" w:rsidP="000642CA">
      <w:pPr>
        <w:spacing w:after="0" w:line="480" w:lineRule="auto"/>
        <w:ind w:left="720" w:hanging="720"/>
        <w:jc w:val="both"/>
        <w:rPr>
          <w:rFonts w:ascii="Times New Roman" w:hAnsi="Times New Roman" w:cs="Times New Roman"/>
          <w:iCs/>
          <w:sz w:val="24"/>
          <w:szCs w:val="24"/>
          <w:shd w:val="clear" w:color="auto" w:fill="FFFFFF"/>
          <w:lang w:val="en-GB"/>
        </w:rPr>
      </w:pPr>
      <w:proofErr w:type="spellStart"/>
      <w:r w:rsidRPr="000642CA">
        <w:rPr>
          <w:rFonts w:ascii="Times New Roman" w:hAnsi="Times New Roman" w:cs="Times New Roman"/>
          <w:sz w:val="24"/>
          <w:szCs w:val="24"/>
          <w:shd w:val="clear" w:color="auto" w:fill="FFFFFF"/>
          <w:lang w:val="en-GB"/>
        </w:rPr>
        <w:t>Pudjihardjo</w:t>
      </w:r>
      <w:proofErr w:type="spellEnd"/>
      <w:r w:rsidRPr="000642CA">
        <w:rPr>
          <w:rFonts w:ascii="Times New Roman" w:hAnsi="Times New Roman" w:cs="Times New Roman"/>
          <w:sz w:val="24"/>
          <w:szCs w:val="24"/>
          <w:shd w:val="clear" w:color="auto" w:fill="FFFFFF"/>
          <w:lang w:val="en-GB"/>
        </w:rPr>
        <w:t xml:space="preserve">, M. </w:t>
      </w:r>
      <w:r w:rsidR="002A0CD7" w:rsidRPr="000642CA">
        <w:rPr>
          <w:rFonts w:ascii="Times New Roman" w:hAnsi="Times New Roman" w:cs="Times New Roman"/>
          <w:sz w:val="24"/>
          <w:szCs w:val="24"/>
          <w:shd w:val="clear" w:color="auto" w:fill="FFFFFF"/>
          <w:lang w:val="en-GB"/>
        </w:rPr>
        <w:t>(</w:t>
      </w:r>
      <w:r w:rsidRPr="000642CA">
        <w:rPr>
          <w:rFonts w:ascii="Times New Roman" w:hAnsi="Times New Roman" w:cs="Times New Roman"/>
          <w:sz w:val="24"/>
          <w:szCs w:val="24"/>
          <w:shd w:val="clear" w:color="auto" w:fill="FFFFFF"/>
          <w:lang w:val="en-GB"/>
        </w:rPr>
        <w:t>2018</w:t>
      </w:r>
      <w:r w:rsidR="002A0CD7" w:rsidRPr="000642CA">
        <w:rPr>
          <w:rFonts w:ascii="Times New Roman" w:hAnsi="Times New Roman" w:cs="Times New Roman"/>
          <w:sz w:val="24"/>
          <w:szCs w:val="24"/>
          <w:shd w:val="clear" w:color="auto" w:fill="FFFFFF"/>
          <w:lang w:val="en-GB"/>
        </w:rPr>
        <w:t>)</w:t>
      </w:r>
      <w:r w:rsidR="001C17A5" w:rsidRPr="000642CA">
        <w:rPr>
          <w:rFonts w:ascii="Times New Roman" w:hAnsi="Times New Roman" w:cs="Times New Roman"/>
          <w:sz w:val="24"/>
          <w:szCs w:val="24"/>
          <w:shd w:val="clear" w:color="auto" w:fill="FFFFFF"/>
          <w:lang w:val="en-GB"/>
        </w:rPr>
        <w:t xml:space="preserve">. </w:t>
      </w:r>
      <w:r w:rsidR="00D31CF5" w:rsidRPr="000642CA">
        <w:rPr>
          <w:rFonts w:ascii="Times New Roman" w:hAnsi="Times New Roman" w:cs="Times New Roman"/>
          <w:sz w:val="24"/>
          <w:szCs w:val="24"/>
          <w:shd w:val="clear" w:color="auto" w:fill="FFFFFF"/>
          <w:lang w:val="en-GB"/>
        </w:rPr>
        <w:t>The impact of public expenditure and e</w:t>
      </w:r>
      <w:r w:rsidR="0051224C" w:rsidRPr="000642CA">
        <w:rPr>
          <w:rFonts w:ascii="Times New Roman" w:hAnsi="Times New Roman" w:cs="Times New Roman"/>
          <w:sz w:val="24"/>
          <w:szCs w:val="24"/>
          <w:shd w:val="clear" w:color="auto" w:fill="FFFFFF"/>
          <w:lang w:val="en-GB"/>
        </w:rPr>
        <w:t xml:space="preserve">fficiency for </w:t>
      </w:r>
      <w:r w:rsidR="00D31CF5" w:rsidRPr="000642CA">
        <w:rPr>
          <w:rFonts w:ascii="Times New Roman" w:hAnsi="Times New Roman" w:cs="Times New Roman"/>
          <w:sz w:val="24"/>
          <w:szCs w:val="24"/>
          <w:shd w:val="clear" w:color="auto" w:fill="FFFFFF"/>
          <w:lang w:val="en-GB"/>
        </w:rPr>
        <w:t>economic growth in I</w:t>
      </w:r>
      <w:r w:rsidR="0051224C" w:rsidRPr="000642CA">
        <w:rPr>
          <w:rFonts w:ascii="Times New Roman" w:hAnsi="Times New Roman" w:cs="Times New Roman"/>
          <w:sz w:val="24"/>
          <w:szCs w:val="24"/>
          <w:shd w:val="clear" w:color="auto" w:fill="FFFFFF"/>
          <w:lang w:val="en-GB"/>
        </w:rPr>
        <w:t>ndonesia</w:t>
      </w:r>
      <w:r w:rsidR="001C17A5" w:rsidRPr="000642CA">
        <w:rPr>
          <w:rFonts w:ascii="Times New Roman" w:hAnsi="Times New Roman" w:cs="Times New Roman"/>
          <w:sz w:val="24"/>
          <w:szCs w:val="24"/>
          <w:shd w:val="clear" w:color="auto" w:fill="FFFFFF"/>
          <w:lang w:val="en-GB"/>
        </w:rPr>
        <w:t>.</w:t>
      </w:r>
      <w:r w:rsidR="002A0CD7" w:rsidRPr="000642CA">
        <w:rPr>
          <w:rFonts w:ascii="Times New Roman" w:hAnsi="Times New Roman" w:cs="Times New Roman"/>
          <w:sz w:val="24"/>
          <w:szCs w:val="24"/>
          <w:shd w:val="clear" w:color="auto" w:fill="FFFFFF"/>
          <w:lang w:val="en-GB"/>
        </w:rPr>
        <w:t xml:space="preserve"> </w:t>
      </w:r>
      <w:r w:rsidR="002A0CD7" w:rsidRPr="000642CA">
        <w:rPr>
          <w:rFonts w:ascii="Times New Roman" w:hAnsi="Times New Roman" w:cs="Times New Roman"/>
          <w:i/>
          <w:iCs/>
          <w:sz w:val="24"/>
          <w:szCs w:val="24"/>
          <w:shd w:val="clear" w:color="auto" w:fill="FFFFFF"/>
          <w:lang w:val="en-GB"/>
        </w:rPr>
        <w:t>Journal</w:t>
      </w:r>
      <w:r w:rsidRPr="000642CA">
        <w:rPr>
          <w:rFonts w:ascii="Times New Roman" w:hAnsi="Times New Roman" w:cs="Times New Roman"/>
          <w:i/>
          <w:sz w:val="24"/>
          <w:szCs w:val="24"/>
        </w:rPr>
        <w:t xml:space="preserve"> of Applied Economic Sciences</w:t>
      </w:r>
      <w:r w:rsidR="002A0CD7" w:rsidRPr="000642CA">
        <w:rPr>
          <w:rFonts w:ascii="Times New Roman" w:hAnsi="Times New Roman" w:cs="Times New Roman"/>
          <w:i/>
          <w:sz w:val="24"/>
          <w:szCs w:val="24"/>
        </w:rPr>
        <w:t xml:space="preserve">, </w:t>
      </w:r>
      <w:r w:rsidRPr="000642CA">
        <w:rPr>
          <w:rFonts w:ascii="Times New Roman" w:hAnsi="Times New Roman" w:cs="Times New Roman"/>
          <w:i/>
          <w:sz w:val="24"/>
          <w:szCs w:val="24"/>
        </w:rPr>
        <w:t>7</w:t>
      </w:r>
      <w:r w:rsidR="001C17A5" w:rsidRPr="000642CA">
        <w:rPr>
          <w:rFonts w:ascii="Times New Roman" w:hAnsi="Times New Roman" w:cs="Times New Roman"/>
          <w:iCs/>
          <w:sz w:val="24"/>
          <w:szCs w:val="24"/>
        </w:rPr>
        <w:t>(</w:t>
      </w:r>
      <w:r w:rsidRPr="000642CA">
        <w:rPr>
          <w:rFonts w:ascii="Times New Roman" w:hAnsi="Times New Roman" w:cs="Times New Roman"/>
          <w:iCs/>
          <w:sz w:val="24"/>
          <w:szCs w:val="24"/>
        </w:rPr>
        <w:t>61</w:t>
      </w:r>
      <w:r w:rsidR="001C17A5" w:rsidRPr="000642CA">
        <w:rPr>
          <w:rFonts w:ascii="Times New Roman" w:hAnsi="Times New Roman" w:cs="Times New Roman"/>
          <w:iCs/>
          <w:sz w:val="24"/>
          <w:szCs w:val="24"/>
        </w:rPr>
        <w:t>)</w:t>
      </w:r>
      <w:r w:rsidR="002A0CD7" w:rsidRPr="000642CA">
        <w:rPr>
          <w:rFonts w:ascii="Times New Roman" w:hAnsi="Times New Roman" w:cs="Times New Roman"/>
          <w:iCs/>
          <w:sz w:val="24"/>
          <w:szCs w:val="24"/>
        </w:rPr>
        <w:t>,</w:t>
      </w:r>
      <w:r w:rsidRPr="000642CA">
        <w:rPr>
          <w:rFonts w:ascii="Times New Roman" w:hAnsi="Times New Roman" w:cs="Times New Roman"/>
          <w:iCs/>
          <w:sz w:val="24"/>
          <w:szCs w:val="24"/>
        </w:rPr>
        <w:t xml:space="preserve"> 1992-2003. </w:t>
      </w:r>
    </w:p>
    <w:p w14:paraId="35D9871A" w14:textId="77777777" w:rsidR="001C17A5" w:rsidRPr="000642CA" w:rsidRDefault="001C17A5"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t>Rahman, M. M. (2017). Budget Deficit Sustainability of Bangladesh. </w:t>
      </w:r>
      <w:r w:rsidRPr="000642CA">
        <w:rPr>
          <w:rFonts w:ascii="Times New Roman" w:hAnsi="Times New Roman" w:cs="Times New Roman"/>
          <w:i/>
          <w:iCs/>
          <w:sz w:val="24"/>
          <w:szCs w:val="24"/>
          <w:shd w:val="clear" w:color="auto" w:fill="FFFFFF"/>
        </w:rPr>
        <w:t>Asian Development Policy Review</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5</w:t>
      </w:r>
      <w:r w:rsidRPr="000642CA">
        <w:rPr>
          <w:rFonts w:ascii="Times New Roman" w:hAnsi="Times New Roman" w:cs="Times New Roman"/>
          <w:sz w:val="24"/>
          <w:szCs w:val="24"/>
          <w:shd w:val="clear" w:color="auto" w:fill="FFFFFF"/>
        </w:rPr>
        <w:t>(2), 120-130.</w:t>
      </w:r>
    </w:p>
    <w:p w14:paraId="5AC8A574" w14:textId="77777777" w:rsidR="001C17A5" w:rsidRPr="000642CA" w:rsidRDefault="001C17A5"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t xml:space="preserve">Rahman, M. Z., Sony, M., Rubel, M. S. H., </w:t>
      </w:r>
      <w:proofErr w:type="spellStart"/>
      <w:r w:rsidRPr="000642CA">
        <w:rPr>
          <w:rFonts w:ascii="Times New Roman" w:hAnsi="Times New Roman" w:cs="Times New Roman"/>
          <w:sz w:val="24"/>
          <w:szCs w:val="24"/>
          <w:shd w:val="clear" w:color="auto" w:fill="FFFFFF"/>
        </w:rPr>
        <w:t>Alam</w:t>
      </w:r>
      <w:proofErr w:type="spellEnd"/>
      <w:r w:rsidRPr="000642CA">
        <w:rPr>
          <w:rFonts w:ascii="Times New Roman" w:hAnsi="Times New Roman" w:cs="Times New Roman"/>
          <w:sz w:val="24"/>
          <w:szCs w:val="24"/>
          <w:shd w:val="clear" w:color="auto" w:fill="FFFFFF"/>
        </w:rPr>
        <w:t>, M., &amp; Liza, R. A. (2020). Steps toward Smooth Graduation of Bangladesh from Least Development Countries. </w:t>
      </w:r>
      <w:r w:rsidRPr="000642CA">
        <w:rPr>
          <w:rFonts w:ascii="Times New Roman" w:hAnsi="Times New Roman" w:cs="Times New Roman"/>
          <w:i/>
          <w:iCs/>
          <w:sz w:val="24"/>
          <w:szCs w:val="24"/>
          <w:shd w:val="clear" w:color="auto" w:fill="FFFFFF"/>
        </w:rPr>
        <w:t>Journal of Contemporary Research in Social Sciences</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2</w:t>
      </w:r>
      <w:r w:rsidRPr="000642CA">
        <w:rPr>
          <w:rFonts w:ascii="Times New Roman" w:hAnsi="Times New Roman" w:cs="Times New Roman"/>
          <w:sz w:val="24"/>
          <w:szCs w:val="24"/>
          <w:shd w:val="clear" w:color="auto" w:fill="FFFFFF"/>
        </w:rPr>
        <w:t>(3), 57-67.</w:t>
      </w:r>
    </w:p>
    <w:p w14:paraId="462BBB35" w14:textId="77777777" w:rsidR="001C17A5" w:rsidRPr="000642CA" w:rsidRDefault="001C17A5"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lastRenderedPageBreak/>
        <w:t>Rana, E. A., &amp; Wahid, A. N. (2017). Fiscal deficit and economic growth in Bangladesh: A time-series analysis. </w:t>
      </w:r>
      <w:r w:rsidRPr="000642CA">
        <w:rPr>
          <w:rFonts w:ascii="Times New Roman" w:hAnsi="Times New Roman" w:cs="Times New Roman"/>
          <w:i/>
          <w:iCs/>
          <w:sz w:val="24"/>
          <w:szCs w:val="24"/>
          <w:shd w:val="clear" w:color="auto" w:fill="FFFFFF"/>
        </w:rPr>
        <w:t>The American Economist</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62</w:t>
      </w:r>
      <w:r w:rsidRPr="000642CA">
        <w:rPr>
          <w:rFonts w:ascii="Times New Roman" w:hAnsi="Times New Roman" w:cs="Times New Roman"/>
          <w:sz w:val="24"/>
          <w:szCs w:val="24"/>
          <w:shd w:val="clear" w:color="auto" w:fill="FFFFFF"/>
        </w:rPr>
        <w:t>(1), 31-42.</w:t>
      </w:r>
    </w:p>
    <w:p w14:paraId="1417F2C1" w14:textId="77777777" w:rsidR="001C17A5" w:rsidRPr="000642CA" w:rsidRDefault="001C17A5"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t>Reva, A. (2015). Toward a more business friendly tax regime: Key challenges in South Asia. </w:t>
      </w:r>
      <w:r w:rsidRPr="000642CA">
        <w:rPr>
          <w:rFonts w:ascii="Times New Roman" w:hAnsi="Times New Roman" w:cs="Times New Roman"/>
          <w:i/>
          <w:iCs/>
          <w:sz w:val="24"/>
          <w:szCs w:val="24"/>
          <w:shd w:val="clear" w:color="auto" w:fill="FFFFFF"/>
        </w:rPr>
        <w:t>World Bank Policy Research Working Paper</w:t>
      </w:r>
      <w:r w:rsidRPr="000642CA">
        <w:rPr>
          <w:rFonts w:ascii="Times New Roman" w:hAnsi="Times New Roman" w:cs="Times New Roman"/>
          <w:sz w:val="24"/>
          <w:szCs w:val="24"/>
          <w:shd w:val="clear" w:color="auto" w:fill="FFFFFF"/>
        </w:rPr>
        <w:t>, (7513).</w:t>
      </w:r>
    </w:p>
    <w:p w14:paraId="73C12296" w14:textId="49C5D189" w:rsidR="0051224C" w:rsidRPr="000642CA" w:rsidRDefault="00EC7E8D" w:rsidP="000642CA">
      <w:pPr>
        <w:spacing w:after="0" w:line="480" w:lineRule="auto"/>
        <w:ind w:left="720" w:hanging="720"/>
        <w:jc w:val="both"/>
        <w:rPr>
          <w:rFonts w:ascii="Times New Roman" w:hAnsi="Times New Roman" w:cs="Times New Roman"/>
          <w:sz w:val="24"/>
          <w:szCs w:val="24"/>
          <w:shd w:val="clear" w:color="auto" w:fill="FFFFFF"/>
          <w:lang w:val="en-GB"/>
        </w:rPr>
      </w:pPr>
      <w:proofErr w:type="spellStart"/>
      <w:r w:rsidRPr="000642CA">
        <w:rPr>
          <w:rFonts w:ascii="Times New Roman" w:hAnsi="Times New Roman" w:cs="Times New Roman"/>
          <w:sz w:val="24"/>
          <w:szCs w:val="24"/>
          <w:shd w:val="clear" w:color="auto" w:fill="FFFFFF"/>
          <w:lang w:val="en-GB"/>
        </w:rPr>
        <w:t>Salanie</w:t>
      </w:r>
      <w:proofErr w:type="spellEnd"/>
      <w:r w:rsidRPr="000642CA">
        <w:rPr>
          <w:rFonts w:ascii="Times New Roman" w:hAnsi="Times New Roman" w:cs="Times New Roman"/>
          <w:sz w:val="24"/>
          <w:szCs w:val="24"/>
          <w:shd w:val="clear" w:color="auto" w:fill="FFFFFF"/>
          <w:lang w:val="en-GB"/>
        </w:rPr>
        <w:t xml:space="preserve">, B. </w:t>
      </w:r>
      <w:r w:rsidR="007A4C84" w:rsidRPr="000642CA">
        <w:rPr>
          <w:rFonts w:ascii="Times New Roman" w:hAnsi="Times New Roman" w:cs="Times New Roman"/>
          <w:sz w:val="24"/>
          <w:szCs w:val="24"/>
          <w:shd w:val="clear" w:color="auto" w:fill="FFFFFF"/>
          <w:lang w:val="en-GB"/>
        </w:rPr>
        <w:t>(</w:t>
      </w:r>
      <w:r w:rsidRPr="000642CA">
        <w:rPr>
          <w:rFonts w:ascii="Times New Roman" w:hAnsi="Times New Roman" w:cs="Times New Roman"/>
          <w:sz w:val="24"/>
          <w:szCs w:val="24"/>
          <w:shd w:val="clear" w:color="auto" w:fill="FFFFFF"/>
          <w:lang w:val="en-GB"/>
        </w:rPr>
        <w:t>2011</w:t>
      </w:r>
      <w:r w:rsidR="007A4C84" w:rsidRPr="000642CA">
        <w:rPr>
          <w:rFonts w:ascii="Times New Roman" w:hAnsi="Times New Roman" w:cs="Times New Roman"/>
          <w:sz w:val="24"/>
          <w:szCs w:val="24"/>
          <w:shd w:val="clear" w:color="auto" w:fill="FFFFFF"/>
          <w:lang w:val="en-GB"/>
        </w:rPr>
        <w:t>)</w:t>
      </w:r>
      <w:r w:rsidR="001C17A5" w:rsidRPr="000642CA">
        <w:rPr>
          <w:rFonts w:ascii="Times New Roman" w:hAnsi="Times New Roman" w:cs="Times New Roman"/>
          <w:sz w:val="24"/>
          <w:szCs w:val="24"/>
          <w:shd w:val="clear" w:color="auto" w:fill="FFFFFF"/>
          <w:lang w:val="en-GB"/>
        </w:rPr>
        <w:t xml:space="preserve">. </w:t>
      </w:r>
      <w:r w:rsidRPr="000642CA">
        <w:rPr>
          <w:rFonts w:ascii="Times New Roman" w:hAnsi="Times New Roman" w:cs="Times New Roman"/>
          <w:i/>
          <w:iCs/>
          <w:sz w:val="24"/>
          <w:szCs w:val="24"/>
          <w:shd w:val="clear" w:color="auto" w:fill="FFFFFF"/>
          <w:lang w:val="en-GB"/>
        </w:rPr>
        <w:t>The Economics of T</w:t>
      </w:r>
      <w:r w:rsidR="0051224C" w:rsidRPr="000642CA">
        <w:rPr>
          <w:rFonts w:ascii="Times New Roman" w:hAnsi="Times New Roman" w:cs="Times New Roman"/>
          <w:i/>
          <w:iCs/>
          <w:sz w:val="24"/>
          <w:szCs w:val="24"/>
          <w:shd w:val="clear" w:color="auto" w:fill="FFFFFF"/>
          <w:lang w:val="en-GB"/>
        </w:rPr>
        <w:t>axation</w:t>
      </w:r>
      <w:r w:rsidR="0051224C" w:rsidRPr="000642CA">
        <w:rPr>
          <w:rFonts w:ascii="Times New Roman" w:hAnsi="Times New Roman" w:cs="Times New Roman"/>
          <w:sz w:val="24"/>
          <w:szCs w:val="24"/>
          <w:shd w:val="clear" w:color="auto" w:fill="FFFFFF"/>
          <w:lang w:val="en-GB"/>
        </w:rPr>
        <w:t xml:space="preserve">. </w:t>
      </w:r>
      <w:r w:rsidRPr="000642CA">
        <w:rPr>
          <w:rFonts w:ascii="Times New Roman" w:hAnsi="Times New Roman" w:cs="Times New Roman"/>
          <w:sz w:val="24"/>
          <w:szCs w:val="24"/>
          <w:shd w:val="clear" w:color="auto" w:fill="FFFFFF"/>
          <w:lang w:val="en-GB"/>
        </w:rPr>
        <w:t xml:space="preserve">Massachusetts: </w:t>
      </w:r>
      <w:r w:rsidR="0051224C" w:rsidRPr="000642CA">
        <w:rPr>
          <w:rFonts w:ascii="Times New Roman" w:hAnsi="Times New Roman" w:cs="Times New Roman"/>
          <w:sz w:val="24"/>
          <w:szCs w:val="24"/>
          <w:shd w:val="clear" w:color="auto" w:fill="FFFFFF"/>
          <w:lang w:val="en-GB"/>
        </w:rPr>
        <w:t>MIT press</w:t>
      </w:r>
      <w:r w:rsidR="00022658" w:rsidRPr="000642CA">
        <w:rPr>
          <w:rFonts w:ascii="Times New Roman" w:hAnsi="Times New Roman" w:cs="Times New Roman"/>
          <w:sz w:val="24"/>
          <w:szCs w:val="24"/>
          <w:shd w:val="clear" w:color="auto" w:fill="FFFFFF"/>
          <w:lang w:val="en-GB"/>
        </w:rPr>
        <w:t xml:space="preserve">, London, </w:t>
      </w:r>
      <w:r w:rsidR="0034579B" w:rsidRPr="000642CA">
        <w:rPr>
          <w:rFonts w:ascii="Times New Roman" w:hAnsi="Times New Roman" w:cs="Times New Roman"/>
          <w:sz w:val="24"/>
          <w:szCs w:val="24"/>
          <w:shd w:val="clear" w:color="auto" w:fill="FFFFFF"/>
          <w:lang w:val="en-GB"/>
        </w:rPr>
        <w:t xml:space="preserve">England. </w:t>
      </w:r>
    </w:p>
    <w:p w14:paraId="5358BA78" w14:textId="7AD765E7" w:rsidR="0051224C" w:rsidRPr="000642CA" w:rsidRDefault="00904995" w:rsidP="000642CA">
      <w:pPr>
        <w:spacing w:after="0" w:line="480" w:lineRule="auto"/>
        <w:ind w:left="720" w:hanging="720"/>
        <w:jc w:val="both"/>
        <w:rPr>
          <w:rFonts w:ascii="Times New Roman" w:hAnsi="Times New Roman" w:cs="Times New Roman"/>
          <w:sz w:val="24"/>
          <w:szCs w:val="24"/>
          <w:shd w:val="clear" w:color="auto" w:fill="FFFFFF"/>
          <w:lang w:val="en-GB"/>
        </w:rPr>
      </w:pPr>
      <w:r w:rsidRPr="000642CA">
        <w:rPr>
          <w:rFonts w:ascii="Times New Roman" w:hAnsi="Times New Roman" w:cs="Times New Roman"/>
          <w:sz w:val="24"/>
          <w:szCs w:val="24"/>
          <w:shd w:val="clear" w:color="auto" w:fill="FFFFFF"/>
        </w:rPr>
        <w:t xml:space="preserve">Schenk, A., </w:t>
      </w:r>
      <w:proofErr w:type="spellStart"/>
      <w:r w:rsidRPr="000642CA">
        <w:rPr>
          <w:rFonts w:ascii="Times New Roman" w:hAnsi="Times New Roman" w:cs="Times New Roman"/>
          <w:sz w:val="24"/>
          <w:szCs w:val="24"/>
          <w:shd w:val="clear" w:color="auto" w:fill="FFFFFF"/>
        </w:rPr>
        <w:t>Thuronyi</w:t>
      </w:r>
      <w:proofErr w:type="spellEnd"/>
      <w:r w:rsidRPr="000642CA">
        <w:rPr>
          <w:rFonts w:ascii="Times New Roman" w:hAnsi="Times New Roman" w:cs="Times New Roman"/>
          <w:sz w:val="24"/>
          <w:szCs w:val="24"/>
          <w:shd w:val="clear" w:color="auto" w:fill="FFFFFF"/>
        </w:rPr>
        <w:t>, V.</w:t>
      </w:r>
      <w:r w:rsidR="00054DB3" w:rsidRPr="000642CA">
        <w:rPr>
          <w:rFonts w:ascii="Times New Roman" w:hAnsi="Times New Roman" w:cs="Times New Roman"/>
          <w:sz w:val="24"/>
          <w:szCs w:val="24"/>
          <w:shd w:val="clear" w:color="auto" w:fill="FFFFFF"/>
        </w:rPr>
        <w:t xml:space="preserve"> and</w:t>
      </w:r>
      <w:r w:rsidRPr="000642CA">
        <w:rPr>
          <w:rFonts w:ascii="Times New Roman" w:hAnsi="Times New Roman" w:cs="Times New Roman"/>
          <w:sz w:val="24"/>
          <w:szCs w:val="24"/>
          <w:shd w:val="clear" w:color="auto" w:fill="FFFFFF"/>
        </w:rPr>
        <w:t xml:space="preserve"> Cui, W. (201</w:t>
      </w:r>
      <w:r w:rsidR="001C17A5" w:rsidRPr="000642CA">
        <w:rPr>
          <w:rFonts w:ascii="Times New Roman" w:hAnsi="Times New Roman" w:cs="Times New Roman"/>
          <w:sz w:val="24"/>
          <w:szCs w:val="24"/>
          <w:shd w:val="clear" w:color="auto" w:fill="FFFFFF"/>
        </w:rPr>
        <w:t xml:space="preserve"> </w:t>
      </w:r>
      <w:proofErr w:type="spellStart"/>
      <w:r w:rsidR="001C17A5" w:rsidRPr="000642CA">
        <w:rPr>
          <w:rFonts w:ascii="Times New Roman" w:hAnsi="Times New Roman" w:cs="Times New Roman"/>
          <w:sz w:val="24"/>
          <w:szCs w:val="24"/>
          <w:shd w:val="clear" w:color="auto" w:fill="FFFFFF"/>
        </w:rPr>
        <w:t>Salanie</w:t>
      </w:r>
      <w:proofErr w:type="spellEnd"/>
      <w:r w:rsidR="001C17A5" w:rsidRPr="000642CA">
        <w:rPr>
          <w:rFonts w:ascii="Times New Roman" w:hAnsi="Times New Roman" w:cs="Times New Roman"/>
          <w:sz w:val="24"/>
          <w:szCs w:val="24"/>
          <w:shd w:val="clear" w:color="auto" w:fill="FFFFFF"/>
        </w:rPr>
        <w:t>, B. (2011). </w:t>
      </w:r>
      <w:r w:rsidR="001C17A5" w:rsidRPr="000642CA">
        <w:rPr>
          <w:rFonts w:ascii="Times New Roman" w:hAnsi="Times New Roman" w:cs="Times New Roman"/>
          <w:i/>
          <w:iCs/>
          <w:sz w:val="24"/>
          <w:szCs w:val="24"/>
          <w:shd w:val="clear" w:color="auto" w:fill="FFFFFF"/>
        </w:rPr>
        <w:t>The economics of taxation</w:t>
      </w:r>
      <w:r w:rsidR="001C17A5" w:rsidRPr="000642CA">
        <w:rPr>
          <w:rFonts w:ascii="Times New Roman" w:hAnsi="Times New Roman" w:cs="Times New Roman"/>
          <w:sz w:val="24"/>
          <w:szCs w:val="24"/>
          <w:shd w:val="clear" w:color="auto" w:fill="FFFFFF"/>
        </w:rPr>
        <w:t>. MIT press.</w:t>
      </w:r>
      <w:r w:rsidRPr="000642CA">
        <w:rPr>
          <w:rFonts w:ascii="Times New Roman" w:hAnsi="Times New Roman" w:cs="Times New Roman"/>
          <w:sz w:val="24"/>
          <w:szCs w:val="24"/>
          <w:shd w:val="clear" w:color="auto" w:fill="FFFFFF"/>
        </w:rPr>
        <w:t>5)</w:t>
      </w:r>
      <w:r w:rsidR="00BA5A32" w:rsidRPr="000642CA">
        <w:rPr>
          <w:rFonts w:ascii="Times New Roman" w:hAnsi="Times New Roman" w:cs="Times New Roman"/>
          <w:sz w:val="24"/>
          <w:szCs w:val="24"/>
          <w:shd w:val="clear" w:color="auto" w:fill="FFFFFF"/>
        </w:rPr>
        <w:t xml:space="preserve">, </w:t>
      </w:r>
      <w:r w:rsidRPr="000642CA">
        <w:rPr>
          <w:rFonts w:ascii="Times New Roman" w:hAnsi="Times New Roman" w:cs="Times New Roman"/>
          <w:i/>
          <w:iCs/>
          <w:sz w:val="24"/>
          <w:szCs w:val="24"/>
          <w:shd w:val="clear" w:color="auto" w:fill="FFFFFF"/>
        </w:rPr>
        <w:t>Value added tax</w:t>
      </w:r>
      <w:r w:rsidRPr="000642CA">
        <w:rPr>
          <w:rFonts w:ascii="Times New Roman" w:hAnsi="Times New Roman" w:cs="Times New Roman"/>
          <w:sz w:val="24"/>
          <w:szCs w:val="24"/>
          <w:shd w:val="clear" w:color="auto" w:fill="FFFFFF"/>
        </w:rPr>
        <w:t xml:space="preserve">. Cambridge University Press, </w:t>
      </w:r>
      <w:r w:rsidR="003B7566" w:rsidRPr="000642CA">
        <w:rPr>
          <w:rFonts w:ascii="Times New Roman" w:hAnsi="Times New Roman" w:cs="Times New Roman"/>
          <w:sz w:val="24"/>
          <w:szCs w:val="24"/>
          <w:shd w:val="clear" w:color="auto" w:fill="FFFFFF"/>
          <w:lang w:val="en-GB"/>
        </w:rPr>
        <w:t>New York</w:t>
      </w:r>
      <w:r w:rsidR="009376FF" w:rsidRPr="000642CA">
        <w:rPr>
          <w:rFonts w:ascii="Times New Roman" w:hAnsi="Times New Roman" w:cs="Times New Roman"/>
          <w:sz w:val="24"/>
          <w:szCs w:val="24"/>
          <w:shd w:val="clear" w:color="auto" w:fill="FFFFFF"/>
          <w:lang w:val="en-GB"/>
        </w:rPr>
        <w:t xml:space="preserve">. </w:t>
      </w:r>
    </w:p>
    <w:p w14:paraId="1EFDD117" w14:textId="77777777" w:rsidR="001C17A5" w:rsidRPr="000642CA" w:rsidRDefault="001C17A5" w:rsidP="000642CA">
      <w:pPr>
        <w:spacing w:after="0" w:line="480" w:lineRule="auto"/>
        <w:ind w:left="720" w:hanging="720"/>
        <w:rPr>
          <w:rFonts w:ascii="Times New Roman" w:hAnsi="Times New Roman" w:cs="Times New Roman"/>
          <w:sz w:val="24"/>
          <w:szCs w:val="24"/>
          <w:shd w:val="clear" w:color="auto" w:fill="FFFFFF"/>
        </w:rPr>
      </w:pPr>
      <w:proofErr w:type="spellStart"/>
      <w:r w:rsidRPr="000642CA">
        <w:rPr>
          <w:rFonts w:ascii="Times New Roman" w:hAnsi="Times New Roman" w:cs="Times New Roman"/>
          <w:sz w:val="24"/>
          <w:szCs w:val="24"/>
          <w:shd w:val="clear" w:color="auto" w:fill="FFFFFF"/>
        </w:rPr>
        <w:t>Sharmin</w:t>
      </w:r>
      <w:proofErr w:type="spellEnd"/>
      <w:r w:rsidRPr="000642CA">
        <w:rPr>
          <w:rFonts w:ascii="Times New Roman" w:hAnsi="Times New Roman" w:cs="Times New Roman"/>
          <w:sz w:val="24"/>
          <w:szCs w:val="24"/>
          <w:shd w:val="clear" w:color="auto" w:fill="FFFFFF"/>
        </w:rPr>
        <w:t xml:space="preserve">, M., &amp; </w:t>
      </w:r>
      <w:proofErr w:type="spellStart"/>
      <w:r w:rsidRPr="000642CA">
        <w:rPr>
          <w:rFonts w:ascii="Times New Roman" w:hAnsi="Times New Roman" w:cs="Times New Roman"/>
          <w:sz w:val="24"/>
          <w:szCs w:val="24"/>
          <w:shd w:val="clear" w:color="auto" w:fill="FFFFFF"/>
        </w:rPr>
        <w:t>Tareque</w:t>
      </w:r>
      <w:proofErr w:type="spellEnd"/>
      <w:r w:rsidRPr="000642CA">
        <w:rPr>
          <w:rFonts w:ascii="Times New Roman" w:hAnsi="Times New Roman" w:cs="Times New Roman"/>
          <w:sz w:val="24"/>
          <w:szCs w:val="24"/>
          <w:shd w:val="clear" w:color="auto" w:fill="FFFFFF"/>
        </w:rPr>
        <w:t>, M. (2018). Econometric Analysis of the Effect of Economic Globalization, Energy Intensity, Urbanization, Industrialization and Growth on co 2 Emissions of Bangladesh. </w:t>
      </w:r>
      <w:r w:rsidRPr="000642CA">
        <w:rPr>
          <w:rFonts w:ascii="Times New Roman" w:hAnsi="Times New Roman" w:cs="Times New Roman"/>
          <w:i/>
          <w:iCs/>
          <w:sz w:val="24"/>
          <w:szCs w:val="24"/>
          <w:shd w:val="clear" w:color="auto" w:fill="FFFFFF"/>
        </w:rPr>
        <w:t>Managing Global Transitions: International Research Journal</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16</w:t>
      </w:r>
      <w:r w:rsidRPr="000642CA">
        <w:rPr>
          <w:rFonts w:ascii="Times New Roman" w:hAnsi="Times New Roman" w:cs="Times New Roman"/>
          <w:sz w:val="24"/>
          <w:szCs w:val="24"/>
          <w:shd w:val="clear" w:color="auto" w:fill="FFFFFF"/>
        </w:rPr>
        <w:t>(4).</w:t>
      </w:r>
    </w:p>
    <w:p w14:paraId="182DBC28" w14:textId="77777777" w:rsidR="001C17A5" w:rsidRPr="000642CA" w:rsidRDefault="001C17A5" w:rsidP="000642CA">
      <w:pPr>
        <w:spacing w:after="0" w:line="480" w:lineRule="auto"/>
        <w:ind w:left="720" w:hanging="720"/>
        <w:jc w:val="both"/>
        <w:rPr>
          <w:rFonts w:ascii="Times New Roman" w:hAnsi="Times New Roman" w:cs="Times New Roman"/>
          <w:sz w:val="24"/>
          <w:szCs w:val="24"/>
          <w:shd w:val="clear" w:color="auto" w:fill="FFFFFF"/>
        </w:rPr>
      </w:pPr>
      <w:proofErr w:type="spellStart"/>
      <w:r w:rsidRPr="000642CA">
        <w:rPr>
          <w:rFonts w:ascii="Times New Roman" w:hAnsi="Times New Roman" w:cs="Times New Roman"/>
          <w:sz w:val="24"/>
          <w:szCs w:val="24"/>
          <w:shd w:val="clear" w:color="auto" w:fill="FFFFFF"/>
        </w:rPr>
        <w:t>Simionescu</w:t>
      </w:r>
      <w:proofErr w:type="spellEnd"/>
      <w:r w:rsidRPr="000642CA">
        <w:rPr>
          <w:rFonts w:ascii="Times New Roman" w:hAnsi="Times New Roman" w:cs="Times New Roman"/>
          <w:sz w:val="24"/>
          <w:szCs w:val="24"/>
          <w:shd w:val="clear" w:color="auto" w:fill="FFFFFF"/>
        </w:rPr>
        <w:t xml:space="preserve">, M., &amp; </w:t>
      </w:r>
      <w:proofErr w:type="spellStart"/>
      <w:r w:rsidRPr="000642CA">
        <w:rPr>
          <w:rFonts w:ascii="Times New Roman" w:hAnsi="Times New Roman" w:cs="Times New Roman"/>
          <w:sz w:val="24"/>
          <w:szCs w:val="24"/>
          <w:shd w:val="clear" w:color="auto" w:fill="FFFFFF"/>
        </w:rPr>
        <w:t>Albu</w:t>
      </w:r>
      <w:proofErr w:type="spellEnd"/>
      <w:r w:rsidRPr="000642CA">
        <w:rPr>
          <w:rFonts w:ascii="Times New Roman" w:hAnsi="Times New Roman" w:cs="Times New Roman"/>
          <w:sz w:val="24"/>
          <w:szCs w:val="24"/>
          <w:shd w:val="clear" w:color="auto" w:fill="FFFFFF"/>
        </w:rPr>
        <w:t>, L. L. (2016). The impact of standard value added tax on economic growth in CEE-5 countries: econometric analysis an</w:t>
      </w:r>
    </w:p>
    <w:p w14:paraId="6AD7BEE5" w14:textId="77777777" w:rsidR="001C17A5" w:rsidRPr="000642CA" w:rsidRDefault="001C17A5"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t xml:space="preserve">Smelser, N. J., &amp; </w:t>
      </w:r>
      <w:proofErr w:type="spellStart"/>
      <w:r w:rsidRPr="000642CA">
        <w:rPr>
          <w:rFonts w:ascii="Times New Roman" w:hAnsi="Times New Roman" w:cs="Times New Roman"/>
          <w:sz w:val="24"/>
          <w:szCs w:val="24"/>
          <w:shd w:val="clear" w:color="auto" w:fill="FFFFFF"/>
        </w:rPr>
        <w:t>Baltes</w:t>
      </w:r>
      <w:proofErr w:type="spellEnd"/>
      <w:r w:rsidRPr="000642CA">
        <w:rPr>
          <w:rFonts w:ascii="Times New Roman" w:hAnsi="Times New Roman" w:cs="Times New Roman"/>
          <w:sz w:val="24"/>
          <w:szCs w:val="24"/>
          <w:shd w:val="clear" w:color="auto" w:fill="FFFFFF"/>
        </w:rPr>
        <w:t>, P. B. (Eds.). (2001). </w:t>
      </w:r>
      <w:r w:rsidRPr="000642CA">
        <w:rPr>
          <w:rFonts w:ascii="Times New Roman" w:hAnsi="Times New Roman" w:cs="Times New Roman"/>
          <w:i/>
          <w:iCs/>
          <w:sz w:val="24"/>
          <w:szCs w:val="24"/>
          <w:shd w:val="clear" w:color="auto" w:fill="FFFFFF"/>
        </w:rPr>
        <w:t>International encyclopedia of the social &amp; behavioral sciences</w:t>
      </w:r>
      <w:r w:rsidRPr="000642CA">
        <w:rPr>
          <w:rFonts w:ascii="Times New Roman" w:hAnsi="Times New Roman" w:cs="Times New Roman"/>
          <w:sz w:val="24"/>
          <w:szCs w:val="24"/>
          <w:shd w:val="clear" w:color="auto" w:fill="FFFFFF"/>
        </w:rPr>
        <w:t> (Vol. 11). Amsterdam: Elsevier.</w:t>
      </w:r>
    </w:p>
    <w:p w14:paraId="0E62FD6D" w14:textId="77777777" w:rsidR="001C17A5" w:rsidRPr="000642CA" w:rsidRDefault="001C17A5"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t xml:space="preserve">Smith, A., Islam, A., &amp; </w:t>
      </w:r>
      <w:proofErr w:type="spellStart"/>
      <w:r w:rsidRPr="000642CA">
        <w:rPr>
          <w:rFonts w:ascii="Times New Roman" w:hAnsi="Times New Roman" w:cs="Times New Roman"/>
          <w:sz w:val="24"/>
          <w:szCs w:val="24"/>
          <w:shd w:val="clear" w:color="auto" w:fill="FFFFFF"/>
        </w:rPr>
        <w:t>Moniruzzaman</w:t>
      </w:r>
      <w:proofErr w:type="spellEnd"/>
      <w:r w:rsidRPr="000642CA">
        <w:rPr>
          <w:rFonts w:ascii="Times New Roman" w:hAnsi="Times New Roman" w:cs="Times New Roman"/>
          <w:sz w:val="24"/>
          <w:szCs w:val="24"/>
          <w:shd w:val="clear" w:color="auto" w:fill="FFFFFF"/>
        </w:rPr>
        <w:t>, M. (2011). Consumption taxes in developing countries-the case of the Bangladesh VAT. </w:t>
      </w:r>
      <w:r w:rsidRPr="000642CA">
        <w:rPr>
          <w:rFonts w:ascii="Times New Roman" w:hAnsi="Times New Roman" w:cs="Times New Roman"/>
          <w:i/>
          <w:iCs/>
          <w:sz w:val="24"/>
          <w:szCs w:val="24"/>
          <w:shd w:val="clear" w:color="auto" w:fill="FFFFFF"/>
        </w:rPr>
        <w:t>Available at SSRN 2028663</w:t>
      </w:r>
      <w:r w:rsidRPr="000642CA">
        <w:rPr>
          <w:rFonts w:ascii="Times New Roman" w:hAnsi="Times New Roman" w:cs="Times New Roman"/>
          <w:sz w:val="24"/>
          <w:szCs w:val="24"/>
          <w:shd w:val="clear" w:color="auto" w:fill="FFFFFF"/>
        </w:rPr>
        <w:t>.</w:t>
      </w:r>
    </w:p>
    <w:p w14:paraId="4890DF14" w14:textId="77777777" w:rsidR="001C17A5" w:rsidRPr="000642CA" w:rsidRDefault="001C17A5" w:rsidP="000642CA">
      <w:pPr>
        <w:spacing w:after="0" w:line="480" w:lineRule="auto"/>
        <w:ind w:left="720" w:hanging="720"/>
        <w:jc w:val="both"/>
        <w:rPr>
          <w:rFonts w:ascii="Times New Roman" w:hAnsi="Times New Roman" w:cs="Times New Roman"/>
          <w:sz w:val="24"/>
          <w:szCs w:val="24"/>
          <w:shd w:val="clear" w:color="auto" w:fill="FFFFFF"/>
        </w:rPr>
      </w:pPr>
      <w:proofErr w:type="spellStart"/>
      <w:r w:rsidRPr="000642CA">
        <w:rPr>
          <w:rFonts w:ascii="Times New Roman" w:hAnsi="Times New Roman" w:cs="Times New Roman"/>
          <w:sz w:val="24"/>
          <w:szCs w:val="24"/>
          <w:shd w:val="clear" w:color="auto" w:fill="FFFFFF"/>
        </w:rPr>
        <w:t>Surugiu</w:t>
      </w:r>
      <w:proofErr w:type="spellEnd"/>
      <w:r w:rsidRPr="000642CA">
        <w:rPr>
          <w:rFonts w:ascii="Times New Roman" w:hAnsi="Times New Roman" w:cs="Times New Roman"/>
          <w:sz w:val="24"/>
          <w:szCs w:val="24"/>
          <w:shd w:val="clear" w:color="auto" w:fill="FFFFFF"/>
        </w:rPr>
        <w:t xml:space="preserve">, M., </w:t>
      </w:r>
      <w:proofErr w:type="spellStart"/>
      <w:r w:rsidRPr="000642CA">
        <w:rPr>
          <w:rFonts w:ascii="Times New Roman" w:hAnsi="Times New Roman" w:cs="Times New Roman"/>
          <w:sz w:val="24"/>
          <w:szCs w:val="24"/>
          <w:shd w:val="clear" w:color="auto" w:fill="FFFFFF"/>
        </w:rPr>
        <w:t>Surugiu</w:t>
      </w:r>
      <w:proofErr w:type="spellEnd"/>
      <w:r w:rsidRPr="000642CA">
        <w:rPr>
          <w:rFonts w:ascii="Times New Roman" w:hAnsi="Times New Roman" w:cs="Times New Roman"/>
          <w:sz w:val="24"/>
          <w:szCs w:val="24"/>
          <w:shd w:val="clear" w:color="auto" w:fill="FFFFFF"/>
        </w:rPr>
        <w:t xml:space="preserve">, C., </w:t>
      </w:r>
      <w:proofErr w:type="spellStart"/>
      <w:r w:rsidRPr="000642CA">
        <w:rPr>
          <w:rFonts w:ascii="Times New Roman" w:hAnsi="Times New Roman" w:cs="Times New Roman"/>
          <w:sz w:val="24"/>
          <w:szCs w:val="24"/>
          <w:shd w:val="clear" w:color="auto" w:fill="FFFFFF"/>
        </w:rPr>
        <w:t>Mazilescu</w:t>
      </w:r>
      <w:proofErr w:type="spellEnd"/>
      <w:r w:rsidRPr="000642CA">
        <w:rPr>
          <w:rFonts w:ascii="Times New Roman" w:hAnsi="Times New Roman" w:cs="Times New Roman"/>
          <w:sz w:val="24"/>
          <w:szCs w:val="24"/>
          <w:shd w:val="clear" w:color="auto" w:fill="FFFFFF"/>
        </w:rPr>
        <w:t>, R., &amp; Cristea, A. (2021). Taxes, Expenditure and Development Nexus: A Panel VECM Analysis on Romanian NUTS2 Regions. </w:t>
      </w:r>
      <w:r w:rsidRPr="000642CA">
        <w:rPr>
          <w:rFonts w:ascii="Times New Roman" w:hAnsi="Times New Roman" w:cs="Times New Roman"/>
          <w:i/>
          <w:iCs/>
          <w:sz w:val="24"/>
          <w:szCs w:val="24"/>
          <w:shd w:val="clear" w:color="auto" w:fill="FFFFFF"/>
        </w:rPr>
        <w:t>European Journal of Sustainable Development</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10</w:t>
      </w:r>
      <w:r w:rsidRPr="000642CA">
        <w:rPr>
          <w:rFonts w:ascii="Times New Roman" w:hAnsi="Times New Roman" w:cs="Times New Roman"/>
          <w:sz w:val="24"/>
          <w:szCs w:val="24"/>
          <w:shd w:val="clear" w:color="auto" w:fill="FFFFFF"/>
        </w:rPr>
        <w:t>(1), 599-599.</w:t>
      </w:r>
    </w:p>
    <w:p w14:paraId="64E53672" w14:textId="77777777" w:rsidR="001C17A5" w:rsidRPr="000642CA" w:rsidRDefault="001C17A5"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t>Talukdar, S. R. (2012). </w:t>
      </w:r>
      <w:r w:rsidRPr="000642CA">
        <w:rPr>
          <w:rFonts w:ascii="Times New Roman" w:hAnsi="Times New Roman" w:cs="Times New Roman"/>
          <w:i/>
          <w:iCs/>
          <w:sz w:val="24"/>
          <w:szCs w:val="24"/>
          <w:shd w:val="clear" w:color="auto" w:fill="FFFFFF"/>
        </w:rPr>
        <w:t>The effect of inflation on poverty in developing countries: A panel data analysis</w:t>
      </w:r>
      <w:r w:rsidRPr="000642CA">
        <w:rPr>
          <w:rFonts w:ascii="Times New Roman" w:hAnsi="Times New Roman" w:cs="Times New Roman"/>
          <w:sz w:val="24"/>
          <w:szCs w:val="24"/>
          <w:shd w:val="clear" w:color="auto" w:fill="FFFFFF"/>
        </w:rPr>
        <w:t> (Doctoral dissertation).</w:t>
      </w:r>
    </w:p>
    <w:p w14:paraId="746583A6" w14:textId="77777777" w:rsidR="001C17A5" w:rsidRPr="000642CA" w:rsidRDefault="001C17A5"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lastRenderedPageBreak/>
        <w:t>Wei, W. W. (1978). The effect of temporal aggregation on parameter estimation in distributed lag model. </w:t>
      </w:r>
      <w:r w:rsidRPr="000642CA">
        <w:rPr>
          <w:rFonts w:ascii="Times New Roman" w:hAnsi="Times New Roman" w:cs="Times New Roman"/>
          <w:i/>
          <w:iCs/>
          <w:sz w:val="24"/>
          <w:szCs w:val="24"/>
          <w:shd w:val="clear" w:color="auto" w:fill="FFFFFF"/>
        </w:rPr>
        <w:t>Journal of Econometrics</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8</w:t>
      </w:r>
      <w:r w:rsidRPr="000642CA">
        <w:rPr>
          <w:rFonts w:ascii="Times New Roman" w:hAnsi="Times New Roman" w:cs="Times New Roman"/>
          <w:sz w:val="24"/>
          <w:szCs w:val="24"/>
          <w:shd w:val="clear" w:color="auto" w:fill="FFFFFF"/>
        </w:rPr>
        <w:t>(2), 237-246.</w:t>
      </w:r>
    </w:p>
    <w:p w14:paraId="4893E012" w14:textId="77777777" w:rsidR="001C17A5" w:rsidRPr="000642CA" w:rsidRDefault="001C17A5" w:rsidP="000642CA">
      <w:pPr>
        <w:spacing w:after="0"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t>Wooldridge, J. M. (2015). </w:t>
      </w:r>
      <w:r w:rsidRPr="000642CA">
        <w:rPr>
          <w:rFonts w:ascii="Times New Roman" w:hAnsi="Times New Roman" w:cs="Times New Roman"/>
          <w:i/>
          <w:iCs/>
          <w:sz w:val="24"/>
          <w:szCs w:val="24"/>
          <w:shd w:val="clear" w:color="auto" w:fill="FFFFFF"/>
        </w:rPr>
        <w:t>Introductory econometrics: A modern approach</w:t>
      </w:r>
      <w:r w:rsidRPr="000642CA">
        <w:rPr>
          <w:rFonts w:ascii="Times New Roman" w:hAnsi="Times New Roman" w:cs="Times New Roman"/>
          <w:sz w:val="24"/>
          <w:szCs w:val="24"/>
          <w:shd w:val="clear" w:color="auto" w:fill="FFFFFF"/>
        </w:rPr>
        <w:t>. Cengage learning.</w:t>
      </w:r>
    </w:p>
    <w:p w14:paraId="7D57B924" w14:textId="2966A1DA" w:rsidR="001C17A5" w:rsidRPr="000642CA" w:rsidRDefault="001C17A5" w:rsidP="000642CA">
      <w:pPr>
        <w:spacing w:line="480" w:lineRule="auto"/>
        <w:ind w:left="720" w:hanging="720"/>
        <w:jc w:val="both"/>
        <w:rPr>
          <w:rFonts w:ascii="Times New Roman" w:hAnsi="Times New Roman" w:cs="Times New Roman"/>
          <w:sz w:val="24"/>
          <w:szCs w:val="24"/>
          <w:shd w:val="clear" w:color="auto" w:fill="FFFFFF"/>
        </w:rPr>
      </w:pPr>
      <w:r w:rsidRPr="000642CA">
        <w:rPr>
          <w:rFonts w:ascii="Times New Roman" w:hAnsi="Times New Roman" w:cs="Times New Roman"/>
          <w:sz w:val="24"/>
          <w:szCs w:val="24"/>
          <w:shd w:val="clear" w:color="auto" w:fill="FFFFFF"/>
        </w:rPr>
        <w:t xml:space="preserve">Yu, B., Fan, S., &amp; </w:t>
      </w:r>
      <w:proofErr w:type="spellStart"/>
      <w:r w:rsidRPr="000642CA">
        <w:rPr>
          <w:rFonts w:ascii="Times New Roman" w:hAnsi="Times New Roman" w:cs="Times New Roman"/>
          <w:sz w:val="24"/>
          <w:szCs w:val="24"/>
          <w:shd w:val="clear" w:color="auto" w:fill="FFFFFF"/>
        </w:rPr>
        <w:t>Magalhaes</w:t>
      </w:r>
      <w:proofErr w:type="spellEnd"/>
      <w:r w:rsidRPr="000642CA">
        <w:rPr>
          <w:rFonts w:ascii="Times New Roman" w:hAnsi="Times New Roman" w:cs="Times New Roman"/>
          <w:sz w:val="24"/>
          <w:szCs w:val="24"/>
          <w:shd w:val="clear" w:color="auto" w:fill="FFFFFF"/>
        </w:rPr>
        <w:t>, E. (2015). Trends and composition of public expenditures: A global and regional perspective. </w:t>
      </w:r>
      <w:r w:rsidRPr="000642CA">
        <w:rPr>
          <w:rFonts w:ascii="Times New Roman" w:hAnsi="Times New Roman" w:cs="Times New Roman"/>
          <w:i/>
          <w:iCs/>
          <w:sz w:val="24"/>
          <w:szCs w:val="24"/>
          <w:shd w:val="clear" w:color="auto" w:fill="FFFFFF"/>
        </w:rPr>
        <w:t xml:space="preserve">The European Journal </w:t>
      </w:r>
      <w:proofErr w:type="gramStart"/>
      <w:r w:rsidRPr="000642CA">
        <w:rPr>
          <w:rFonts w:ascii="Times New Roman" w:hAnsi="Times New Roman" w:cs="Times New Roman"/>
          <w:i/>
          <w:iCs/>
          <w:sz w:val="24"/>
          <w:szCs w:val="24"/>
          <w:shd w:val="clear" w:color="auto" w:fill="FFFFFF"/>
        </w:rPr>
        <w:t>Of</w:t>
      </w:r>
      <w:proofErr w:type="gramEnd"/>
      <w:r w:rsidRPr="000642CA">
        <w:rPr>
          <w:rFonts w:ascii="Times New Roman" w:hAnsi="Times New Roman" w:cs="Times New Roman"/>
          <w:i/>
          <w:iCs/>
          <w:sz w:val="24"/>
          <w:szCs w:val="24"/>
          <w:shd w:val="clear" w:color="auto" w:fill="FFFFFF"/>
        </w:rPr>
        <w:t xml:space="preserve"> Development Research</w:t>
      </w:r>
      <w:r w:rsidRPr="000642CA">
        <w:rPr>
          <w:rFonts w:ascii="Times New Roman" w:hAnsi="Times New Roman" w:cs="Times New Roman"/>
          <w:sz w:val="24"/>
          <w:szCs w:val="24"/>
          <w:shd w:val="clear" w:color="auto" w:fill="FFFFFF"/>
        </w:rPr>
        <w:t>, </w:t>
      </w:r>
      <w:r w:rsidRPr="000642CA">
        <w:rPr>
          <w:rFonts w:ascii="Times New Roman" w:hAnsi="Times New Roman" w:cs="Times New Roman"/>
          <w:i/>
          <w:iCs/>
          <w:sz w:val="24"/>
          <w:szCs w:val="24"/>
          <w:shd w:val="clear" w:color="auto" w:fill="FFFFFF"/>
        </w:rPr>
        <w:t>27</w:t>
      </w:r>
      <w:r w:rsidRPr="000642CA">
        <w:rPr>
          <w:rFonts w:ascii="Times New Roman" w:hAnsi="Times New Roman" w:cs="Times New Roman"/>
          <w:sz w:val="24"/>
          <w:szCs w:val="24"/>
          <w:shd w:val="clear" w:color="auto" w:fill="FFFFFF"/>
        </w:rPr>
        <w:t>(3), 353-370.</w:t>
      </w:r>
    </w:p>
    <w:p w14:paraId="0B0F5DF1" w14:textId="77777777" w:rsidR="00A658F7" w:rsidRPr="00D33468" w:rsidRDefault="00A658F7" w:rsidP="00C8586D">
      <w:pPr>
        <w:spacing w:line="276" w:lineRule="auto"/>
        <w:jc w:val="both"/>
        <w:rPr>
          <w:rFonts w:ascii="Times New Roman" w:hAnsi="Times New Roman" w:cs="Times New Roman"/>
          <w:shd w:val="clear" w:color="auto" w:fill="FFFFFF"/>
          <w:lang w:val="en-GB"/>
        </w:rPr>
      </w:pPr>
    </w:p>
    <w:sectPr w:rsidR="00A658F7" w:rsidRPr="00D33468" w:rsidSect="00D576B1">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8451F" w14:textId="77777777" w:rsidR="00237E3A" w:rsidRDefault="00237E3A" w:rsidP="00717B51">
      <w:pPr>
        <w:spacing w:after="0" w:line="240" w:lineRule="auto"/>
      </w:pPr>
      <w:r>
        <w:separator/>
      </w:r>
    </w:p>
  </w:endnote>
  <w:endnote w:type="continuationSeparator" w:id="0">
    <w:p w14:paraId="500AFCC5" w14:textId="77777777" w:rsidR="00237E3A" w:rsidRDefault="00237E3A" w:rsidP="00717B51">
      <w:pPr>
        <w:spacing w:after="0" w:line="240" w:lineRule="auto"/>
      </w:pPr>
      <w:r>
        <w:continuationSeparator/>
      </w:r>
    </w:p>
  </w:endnote>
  <w:endnote w:id="1">
    <w:p w14:paraId="7BA285B5" w14:textId="77777777" w:rsidR="00FB1C3E" w:rsidRPr="000F518E" w:rsidRDefault="00FB1C3E" w:rsidP="000F518E">
      <w:pPr>
        <w:pStyle w:val="EndnoteText"/>
        <w:jc w:val="both"/>
        <w:rPr>
          <w:rFonts w:ascii="Times New Roman" w:hAnsi="Times New Roman" w:cs="Times New Roman"/>
        </w:rPr>
      </w:pPr>
      <w:r w:rsidRPr="00B85632">
        <w:rPr>
          <w:rStyle w:val="EndnoteReference"/>
          <w:rFonts w:ascii="Times New Roman" w:hAnsi="Times New Roman" w:cs="Times New Roman"/>
          <w:sz w:val="22"/>
        </w:rPr>
        <w:endnoteRef/>
      </w:r>
      <w:r>
        <w:t xml:space="preserve"> </w:t>
      </w:r>
      <w:r w:rsidRPr="000F518E">
        <w:rPr>
          <w:rFonts w:ascii="Times New Roman" w:hAnsi="Times New Roman" w:cs="Times New Roman"/>
        </w:rPr>
        <w:t xml:space="preserve">BITR is the budgeted indirect tax revenue drafted at the beginning of the fiscal year and schemed to earn throughout the fiscal year. </w:t>
      </w:r>
    </w:p>
  </w:endnote>
  <w:endnote w:id="2">
    <w:p w14:paraId="24F06160" w14:textId="77777777" w:rsidR="00FB1C3E" w:rsidRPr="000F518E" w:rsidRDefault="00FB1C3E" w:rsidP="000F518E">
      <w:pPr>
        <w:pStyle w:val="FootnoteText"/>
        <w:jc w:val="both"/>
        <w:rPr>
          <w:rFonts w:ascii="Times New Roman" w:hAnsi="Times New Roman" w:cs="Times New Roman"/>
          <w:lang w:val="en-GB"/>
        </w:rPr>
      </w:pPr>
      <w:r w:rsidRPr="000F518E">
        <w:rPr>
          <w:rStyle w:val="EndnoteReference"/>
          <w:rFonts w:ascii="Times New Roman" w:hAnsi="Times New Roman" w:cs="Times New Roman"/>
        </w:rPr>
        <w:endnoteRef/>
      </w:r>
      <w:r w:rsidRPr="000F518E">
        <w:rPr>
          <w:rFonts w:ascii="Times New Roman" w:hAnsi="Times New Roman" w:cs="Times New Roman"/>
        </w:rPr>
        <w:t xml:space="preserve"> </w:t>
      </w:r>
      <w:r w:rsidRPr="000F518E">
        <w:rPr>
          <w:rFonts w:ascii="Times New Roman" w:hAnsi="Times New Roman" w:cs="Times New Roman"/>
          <w:lang w:val="en-GB"/>
        </w:rPr>
        <w:t xml:space="preserve">AIC refers to </w:t>
      </w:r>
      <w:r>
        <w:rPr>
          <w:rFonts w:ascii="Times New Roman" w:hAnsi="Times New Roman" w:cs="Times New Roman"/>
          <w:lang w:val="en-GB"/>
        </w:rPr>
        <w:t>A</w:t>
      </w:r>
      <w:r w:rsidRPr="000F518E">
        <w:rPr>
          <w:rFonts w:ascii="Times New Roman" w:hAnsi="Times New Roman" w:cs="Times New Roman"/>
          <w:lang w:val="en-GB"/>
        </w:rPr>
        <w:t>kaike information criterion based on which we selected the optimal number of lags.</w:t>
      </w:r>
    </w:p>
    <w:p w14:paraId="34D453A7" w14:textId="77777777" w:rsidR="00FB1C3E" w:rsidRPr="000F518E" w:rsidRDefault="00FB1C3E" w:rsidP="000F518E">
      <w:pPr>
        <w:pStyle w:val="EndnoteText"/>
        <w:jc w:val="both"/>
        <w:rPr>
          <w:rFonts w:ascii="Times New Roman" w:hAnsi="Times New Roman" w:cs="Times New Roman"/>
        </w:rPr>
      </w:pPr>
    </w:p>
  </w:endnote>
  <w:endnote w:id="3">
    <w:p w14:paraId="5099F4D9" w14:textId="77777777" w:rsidR="00FB1C3E" w:rsidRPr="000F518E" w:rsidRDefault="00FB1C3E" w:rsidP="000F518E">
      <w:pPr>
        <w:pStyle w:val="FootnoteText"/>
        <w:jc w:val="both"/>
        <w:rPr>
          <w:rFonts w:ascii="Times New Roman" w:hAnsi="Times New Roman" w:cs="Times New Roman"/>
          <w:lang w:val="en-GB"/>
        </w:rPr>
      </w:pPr>
      <w:r w:rsidRPr="000F518E">
        <w:rPr>
          <w:rStyle w:val="EndnoteReference"/>
          <w:rFonts w:ascii="Times New Roman" w:hAnsi="Times New Roman" w:cs="Times New Roman"/>
        </w:rPr>
        <w:endnoteRef/>
      </w:r>
      <w:r w:rsidRPr="000F518E">
        <w:rPr>
          <w:rFonts w:ascii="Times New Roman" w:hAnsi="Times New Roman" w:cs="Times New Roman"/>
        </w:rPr>
        <w:t xml:space="preserve"> </w:t>
      </w:r>
      <w:r w:rsidRPr="000F518E">
        <w:rPr>
          <w:rFonts w:ascii="Times New Roman" w:hAnsi="Times New Roman" w:cs="Times New Roman"/>
          <w:lang w:val="en-GB"/>
        </w:rPr>
        <w:t>Impact Propensity (multiplier effect) refers to the impact of independent individual variable on the dependent variable.</w:t>
      </w:r>
    </w:p>
    <w:p w14:paraId="3D53181A" w14:textId="77777777" w:rsidR="00FB1C3E" w:rsidRPr="000F518E" w:rsidRDefault="00FB1C3E">
      <w:pPr>
        <w:pStyle w:val="EndnoteText"/>
        <w:rPr>
          <w:rFonts w:ascii="Times New Roman" w:hAnsi="Times New Roman" w:cs="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359162"/>
      <w:docPartObj>
        <w:docPartGallery w:val="Page Numbers (Bottom of Page)"/>
        <w:docPartUnique/>
      </w:docPartObj>
    </w:sdtPr>
    <w:sdtEndPr>
      <w:rPr>
        <w:noProof/>
      </w:rPr>
    </w:sdtEndPr>
    <w:sdtContent>
      <w:p w14:paraId="21DDD46E" w14:textId="77777777" w:rsidR="00FB1C3E" w:rsidRDefault="004B1B9B">
        <w:pPr>
          <w:pStyle w:val="Footer"/>
          <w:jc w:val="center"/>
        </w:pPr>
        <w:r>
          <w:fldChar w:fldCharType="begin"/>
        </w:r>
        <w:r w:rsidR="005778D5">
          <w:instrText xml:space="preserve"> PAGE   \* MERGEFORMAT </w:instrText>
        </w:r>
        <w:r>
          <w:fldChar w:fldCharType="separate"/>
        </w:r>
        <w:r w:rsidR="00864E38">
          <w:rPr>
            <w:noProof/>
          </w:rPr>
          <w:t>1</w:t>
        </w:r>
        <w:r>
          <w:rPr>
            <w:noProof/>
          </w:rPr>
          <w:fldChar w:fldCharType="end"/>
        </w:r>
      </w:p>
    </w:sdtContent>
  </w:sdt>
  <w:p w14:paraId="562B36BC" w14:textId="77777777" w:rsidR="00FB1C3E" w:rsidRDefault="00FB1C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48E32" w14:textId="77777777" w:rsidR="00237E3A" w:rsidRDefault="00237E3A" w:rsidP="00717B51">
      <w:pPr>
        <w:spacing w:after="0" w:line="240" w:lineRule="auto"/>
      </w:pPr>
      <w:r>
        <w:separator/>
      </w:r>
    </w:p>
  </w:footnote>
  <w:footnote w:type="continuationSeparator" w:id="0">
    <w:p w14:paraId="11850551" w14:textId="77777777" w:rsidR="00237E3A" w:rsidRDefault="00237E3A" w:rsidP="00717B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F7F06"/>
    <w:multiLevelType w:val="multilevel"/>
    <w:tmpl w:val="7398F3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E45C43"/>
    <w:multiLevelType w:val="multilevel"/>
    <w:tmpl w:val="80E662FE"/>
    <w:lvl w:ilvl="0">
      <w:start w:val="1"/>
      <w:numFmt w:val="decimal"/>
      <w:lvlText w:val="%1"/>
      <w:lvlJc w:val="left"/>
      <w:pPr>
        <w:ind w:left="390" w:hanging="390"/>
      </w:pPr>
      <w:rPr>
        <w:rFonts w:hint="default"/>
        <w:u w:val="none"/>
      </w:rPr>
    </w:lvl>
    <w:lvl w:ilvl="1">
      <w:start w:val="1"/>
      <w:numFmt w:val="decimal"/>
      <w:lvlText w:val="%1.%2"/>
      <w:lvlJc w:val="left"/>
      <w:pPr>
        <w:ind w:left="390" w:hanging="39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2" w15:restartNumberingAfterBreak="0">
    <w:nsid w:val="0D396E8B"/>
    <w:multiLevelType w:val="multilevel"/>
    <w:tmpl w:val="3998CF78"/>
    <w:lvl w:ilvl="0">
      <w:start w:val="6"/>
      <w:numFmt w:val="decimal"/>
      <w:lvlText w:val="%1"/>
      <w:lvlJc w:val="left"/>
      <w:pPr>
        <w:ind w:left="360" w:hanging="360"/>
      </w:pPr>
      <w:rPr>
        <w:rFonts w:hint="default"/>
        <w:u w:val="none"/>
      </w:rPr>
    </w:lvl>
    <w:lvl w:ilvl="1">
      <w:start w:val="1"/>
      <w:numFmt w:val="decimal"/>
      <w:lvlText w:val="%1.%2"/>
      <w:lvlJc w:val="left"/>
      <w:pPr>
        <w:ind w:left="720" w:hanging="360"/>
      </w:pPr>
      <w:rPr>
        <w:rFonts w:hint="default"/>
        <w:u w:val="none"/>
      </w:rPr>
    </w:lvl>
    <w:lvl w:ilvl="2">
      <w:start w:val="1"/>
      <w:numFmt w:val="decimal"/>
      <w:lvlText w:val="%1.%2.%3"/>
      <w:lvlJc w:val="left"/>
      <w:pPr>
        <w:ind w:left="1440" w:hanging="720"/>
      </w:pPr>
      <w:rPr>
        <w:rFonts w:hint="default"/>
        <w:u w:val="none"/>
      </w:rPr>
    </w:lvl>
    <w:lvl w:ilvl="3">
      <w:start w:val="1"/>
      <w:numFmt w:val="decimal"/>
      <w:lvlText w:val="%1.%2.%3.%4"/>
      <w:lvlJc w:val="left"/>
      <w:pPr>
        <w:ind w:left="1800" w:hanging="720"/>
      </w:pPr>
      <w:rPr>
        <w:rFonts w:hint="default"/>
        <w:u w:val="none"/>
      </w:rPr>
    </w:lvl>
    <w:lvl w:ilvl="4">
      <w:start w:val="1"/>
      <w:numFmt w:val="decimal"/>
      <w:lvlText w:val="%1.%2.%3.%4.%5"/>
      <w:lvlJc w:val="left"/>
      <w:pPr>
        <w:ind w:left="2520" w:hanging="1080"/>
      </w:pPr>
      <w:rPr>
        <w:rFonts w:hint="default"/>
        <w:u w:val="none"/>
      </w:rPr>
    </w:lvl>
    <w:lvl w:ilvl="5">
      <w:start w:val="1"/>
      <w:numFmt w:val="decimal"/>
      <w:lvlText w:val="%1.%2.%3.%4.%5.%6"/>
      <w:lvlJc w:val="left"/>
      <w:pPr>
        <w:ind w:left="2880" w:hanging="1080"/>
      </w:pPr>
      <w:rPr>
        <w:rFonts w:hint="default"/>
        <w:u w:val="none"/>
      </w:rPr>
    </w:lvl>
    <w:lvl w:ilvl="6">
      <w:start w:val="1"/>
      <w:numFmt w:val="decimal"/>
      <w:lvlText w:val="%1.%2.%3.%4.%5.%6.%7"/>
      <w:lvlJc w:val="left"/>
      <w:pPr>
        <w:ind w:left="3600" w:hanging="1440"/>
      </w:pPr>
      <w:rPr>
        <w:rFonts w:hint="default"/>
        <w:u w:val="none"/>
      </w:rPr>
    </w:lvl>
    <w:lvl w:ilvl="7">
      <w:start w:val="1"/>
      <w:numFmt w:val="decimal"/>
      <w:lvlText w:val="%1.%2.%3.%4.%5.%6.%7.%8"/>
      <w:lvlJc w:val="left"/>
      <w:pPr>
        <w:ind w:left="3960" w:hanging="1440"/>
      </w:pPr>
      <w:rPr>
        <w:rFonts w:hint="default"/>
        <w:u w:val="none"/>
      </w:rPr>
    </w:lvl>
    <w:lvl w:ilvl="8">
      <w:start w:val="1"/>
      <w:numFmt w:val="decimal"/>
      <w:lvlText w:val="%1.%2.%3.%4.%5.%6.%7.%8.%9"/>
      <w:lvlJc w:val="left"/>
      <w:pPr>
        <w:ind w:left="4680" w:hanging="1800"/>
      </w:pPr>
      <w:rPr>
        <w:rFonts w:hint="default"/>
        <w:u w:val="none"/>
      </w:rPr>
    </w:lvl>
  </w:abstractNum>
  <w:abstractNum w:abstractNumId="3" w15:restartNumberingAfterBreak="0">
    <w:nsid w:val="0DFB7A17"/>
    <w:multiLevelType w:val="hybridMultilevel"/>
    <w:tmpl w:val="131A467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255CC2"/>
    <w:multiLevelType w:val="multilevel"/>
    <w:tmpl w:val="97EA7AF2"/>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BA01AD"/>
    <w:multiLevelType w:val="multilevel"/>
    <w:tmpl w:val="D53C215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AE0411"/>
    <w:multiLevelType w:val="multilevel"/>
    <w:tmpl w:val="5FF004E8"/>
    <w:lvl w:ilvl="0">
      <w:start w:val="1"/>
      <w:numFmt w:val="decimal"/>
      <w:lvlText w:val="%1."/>
      <w:lvlJc w:val="left"/>
      <w:pPr>
        <w:ind w:left="720" w:hanging="36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2BE0E11"/>
    <w:multiLevelType w:val="multilevel"/>
    <w:tmpl w:val="BC269284"/>
    <w:lvl w:ilvl="0">
      <w:start w:val="4"/>
      <w:numFmt w:val="decimal"/>
      <w:lvlText w:val="%1"/>
      <w:lvlJc w:val="left"/>
      <w:pPr>
        <w:ind w:left="360" w:hanging="360"/>
      </w:pPr>
      <w:rPr>
        <w:rFonts w:hint="default"/>
        <w:u w:val="none"/>
      </w:rPr>
    </w:lvl>
    <w:lvl w:ilvl="1">
      <w:start w:val="3"/>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8" w15:restartNumberingAfterBreak="0">
    <w:nsid w:val="30945F60"/>
    <w:multiLevelType w:val="multilevel"/>
    <w:tmpl w:val="6718894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6C67FA1"/>
    <w:multiLevelType w:val="multilevel"/>
    <w:tmpl w:val="197063F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6D55986"/>
    <w:multiLevelType w:val="hybridMultilevel"/>
    <w:tmpl w:val="3F58996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1027AB"/>
    <w:multiLevelType w:val="multilevel"/>
    <w:tmpl w:val="08923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E628B"/>
    <w:multiLevelType w:val="hybridMultilevel"/>
    <w:tmpl w:val="8A5C5F7E"/>
    <w:lvl w:ilvl="0" w:tplc="0E6C8B1A">
      <w:start w:val="1"/>
      <w:numFmt w:val="bullet"/>
      <w:lvlText w:val=""/>
      <w:lvlJc w:val="center"/>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3E8B1C86"/>
    <w:multiLevelType w:val="hybridMultilevel"/>
    <w:tmpl w:val="030E6940"/>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833D6E"/>
    <w:multiLevelType w:val="hybridMultilevel"/>
    <w:tmpl w:val="CCB83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9A5966"/>
    <w:multiLevelType w:val="hybridMultilevel"/>
    <w:tmpl w:val="62CEDE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B16206"/>
    <w:multiLevelType w:val="multilevel"/>
    <w:tmpl w:val="8CC6170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8B45846"/>
    <w:multiLevelType w:val="hybridMultilevel"/>
    <w:tmpl w:val="30CED1CC"/>
    <w:lvl w:ilvl="0" w:tplc="365E078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59074E"/>
    <w:multiLevelType w:val="multilevel"/>
    <w:tmpl w:val="E69C7DA0"/>
    <w:lvl w:ilvl="0">
      <w:start w:val="4"/>
      <w:numFmt w:val="decimal"/>
      <w:lvlText w:val="%1"/>
      <w:lvlJc w:val="left"/>
      <w:pPr>
        <w:ind w:left="360" w:hanging="360"/>
      </w:pPr>
      <w:rPr>
        <w:rFonts w:hint="default"/>
        <w:b w:val="0"/>
      </w:rPr>
    </w:lvl>
    <w:lvl w:ilvl="1">
      <w:start w:val="3"/>
      <w:numFmt w:val="decimal"/>
      <w:lvlText w:val="%1.%2"/>
      <w:lvlJc w:val="left"/>
      <w:pPr>
        <w:ind w:left="54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4AC83018"/>
    <w:multiLevelType w:val="hybridMultilevel"/>
    <w:tmpl w:val="859072EA"/>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0D76E6"/>
    <w:multiLevelType w:val="hybridMultilevel"/>
    <w:tmpl w:val="B838CAE2"/>
    <w:lvl w:ilvl="0" w:tplc="0E6C8B1A">
      <w:start w:val="1"/>
      <w:numFmt w:val="bullet"/>
      <w:lvlText w:val=""/>
      <w:lvlJc w:val="center"/>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37F6C2C"/>
    <w:multiLevelType w:val="multilevel"/>
    <w:tmpl w:val="3BCA3E8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7AC35E6"/>
    <w:multiLevelType w:val="hybridMultilevel"/>
    <w:tmpl w:val="FB348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421B09"/>
    <w:multiLevelType w:val="multilevel"/>
    <w:tmpl w:val="BAC485BC"/>
    <w:lvl w:ilvl="0">
      <w:start w:val="5"/>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85E54F4"/>
    <w:multiLevelType w:val="hybridMultilevel"/>
    <w:tmpl w:val="E7A65DB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8351D2"/>
    <w:multiLevelType w:val="multilevel"/>
    <w:tmpl w:val="4BC069F6"/>
    <w:lvl w:ilvl="0">
      <w:start w:val="2"/>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B9107C5"/>
    <w:multiLevelType w:val="hybridMultilevel"/>
    <w:tmpl w:val="27A40D1C"/>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EE71C2"/>
    <w:multiLevelType w:val="multilevel"/>
    <w:tmpl w:val="1F78ABF6"/>
    <w:lvl w:ilvl="0">
      <w:start w:val="1"/>
      <w:numFmt w:val="upperRoman"/>
      <w:lvlText w:val="%1."/>
      <w:lvlJc w:val="right"/>
      <w:pPr>
        <w:ind w:left="720" w:hanging="360"/>
      </w:pPr>
    </w:lvl>
    <w:lvl w:ilvl="1">
      <w:start w:val="7"/>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8" w15:restartNumberingAfterBreak="0">
    <w:nsid w:val="5D6A03E2"/>
    <w:multiLevelType w:val="multilevel"/>
    <w:tmpl w:val="6E32FD8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E854FCB"/>
    <w:multiLevelType w:val="hybridMultilevel"/>
    <w:tmpl w:val="609CB9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147566"/>
    <w:multiLevelType w:val="hybridMultilevel"/>
    <w:tmpl w:val="5E66E3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2DB499F"/>
    <w:multiLevelType w:val="multilevel"/>
    <w:tmpl w:val="B5E0BF84"/>
    <w:lvl w:ilvl="0">
      <w:start w:val="1"/>
      <w:numFmt w:val="upperRoman"/>
      <w:lvlText w:val="%1."/>
      <w:lvlJc w:val="right"/>
      <w:pPr>
        <w:ind w:left="720" w:hanging="360"/>
      </w:pPr>
    </w:lvl>
    <w:lvl w:ilvl="1">
      <w:start w:val="7"/>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64E19B2"/>
    <w:multiLevelType w:val="hybridMultilevel"/>
    <w:tmpl w:val="02B42ED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DE241D3"/>
    <w:multiLevelType w:val="hybridMultilevel"/>
    <w:tmpl w:val="131A467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1D1302"/>
    <w:multiLevelType w:val="multilevel"/>
    <w:tmpl w:val="E59A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6644C1"/>
    <w:multiLevelType w:val="hybridMultilevel"/>
    <w:tmpl w:val="F80A1E5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6" w15:restartNumberingAfterBreak="0">
    <w:nsid w:val="78DB4B0D"/>
    <w:multiLevelType w:val="multilevel"/>
    <w:tmpl w:val="F7D8D554"/>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9237F23"/>
    <w:multiLevelType w:val="hybridMultilevel"/>
    <w:tmpl w:val="0E925494"/>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DFD227E"/>
    <w:multiLevelType w:val="hybridMultilevel"/>
    <w:tmpl w:val="982EC906"/>
    <w:lvl w:ilvl="0" w:tplc="8808289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083020">
    <w:abstractNumId w:val="24"/>
  </w:num>
  <w:num w:numId="2" w16cid:durableId="780224786">
    <w:abstractNumId w:val="30"/>
  </w:num>
  <w:num w:numId="3" w16cid:durableId="391080479">
    <w:abstractNumId w:val="20"/>
  </w:num>
  <w:num w:numId="4" w16cid:durableId="848566173">
    <w:abstractNumId w:val="37"/>
  </w:num>
  <w:num w:numId="5" w16cid:durableId="2075468487">
    <w:abstractNumId w:val="12"/>
  </w:num>
  <w:num w:numId="6" w16cid:durableId="817187201">
    <w:abstractNumId w:val="15"/>
  </w:num>
  <w:num w:numId="7" w16cid:durableId="1385790693">
    <w:abstractNumId w:val="6"/>
  </w:num>
  <w:num w:numId="8" w16cid:durableId="1352535619">
    <w:abstractNumId w:val="38"/>
  </w:num>
  <w:num w:numId="9" w16cid:durableId="951211562">
    <w:abstractNumId w:val="0"/>
  </w:num>
  <w:num w:numId="10" w16cid:durableId="242758475">
    <w:abstractNumId w:val="8"/>
  </w:num>
  <w:num w:numId="11" w16cid:durableId="1031568612">
    <w:abstractNumId w:val="23"/>
  </w:num>
  <w:num w:numId="12" w16cid:durableId="1503739027">
    <w:abstractNumId w:val="13"/>
  </w:num>
  <w:num w:numId="13" w16cid:durableId="1595438753">
    <w:abstractNumId w:val="5"/>
  </w:num>
  <w:num w:numId="14" w16cid:durableId="1390574062">
    <w:abstractNumId w:val="19"/>
  </w:num>
  <w:num w:numId="15" w16cid:durableId="1749035755">
    <w:abstractNumId w:val="29"/>
  </w:num>
  <w:num w:numId="16" w16cid:durableId="281419745">
    <w:abstractNumId w:val="32"/>
  </w:num>
  <w:num w:numId="17" w16cid:durableId="1367871219">
    <w:abstractNumId w:val="27"/>
  </w:num>
  <w:num w:numId="18" w16cid:durableId="1186601257">
    <w:abstractNumId w:val="10"/>
  </w:num>
  <w:num w:numId="19" w16cid:durableId="1218936620">
    <w:abstractNumId w:val="3"/>
  </w:num>
  <w:num w:numId="20" w16cid:durableId="2051491696">
    <w:abstractNumId w:val="4"/>
  </w:num>
  <w:num w:numId="21" w16cid:durableId="1183127144">
    <w:abstractNumId w:val="28"/>
  </w:num>
  <w:num w:numId="22" w16cid:durableId="1928494229">
    <w:abstractNumId w:val="33"/>
  </w:num>
  <w:num w:numId="23" w16cid:durableId="1319268539">
    <w:abstractNumId w:val="31"/>
  </w:num>
  <w:num w:numId="24" w16cid:durableId="1664504433">
    <w:abstractNumId w:val="18"/>
  </w:num>
  <w:num w:numId="25" w16cid:durableId="1895198790">
    <w:abstractNumId w:val="36"/>
  </w:num>
  <w:num w:numId="26" w16cid:durableId="564142948">
    <w:abstractNumId w:val="9"/>
  </w:num>
  <w:num w:numId="27" w16cid:durableId="1701319313">
    <w:abstractNumId w:val="7"/>
  </w:num>
  <w:num w:numId="28" w16cid:durableId="718214285">
    <w:abstractNumId w:val="21"/>
  </w:num>
  <w:num w:numId="29" w16cid:durableId="1294826906">
    <w:abstractNumId w:val="2"/>
  </w:num>
  <w:num w:numId="30" w16cid:durableId="926378518">
    <w:abstractNumId w:val="16"/>
  </w:num>
  <w:num w:numId="31" w16cid:durableId="1934431427">
    <w:abstractNumId w:val="1"/>
  </w:num>
  <w:num w:numId="32" w16cid:durableId="1102452645">
    <w:abstractNumId w:val="25"/>
  </w:num>
  <w:num w:numId="33" w16cid:durableId="637076231">
    <w:abstractNumId w:val="26"/>
  </w:num>
  <w:num w:numId="34" w16cid:durableId="30691460">
    <w:abstractNumId w:val="14"/>
  </w:num>
  <w:num w:numId="35" w16cid:durableId="1072848026">
    <w:abstractNumId w:val="35"/>
  </w:num>
  <w:num w:numId="36" w16cid:durableId="1548948764">
    <w:abstractNumId w:val="17"/>
  </w:num>
  <w:num w:numId="37" w16cid:durableId="1959988630">
    <w:abstractNumId w:val="34"/>
  </w:num>
  <w:num w:numId="38" w16cid:durableId="60569786">
    <w:abstractNumId w:val="11"/>
  </w:num>
  <w:num w:numId="39" w16cid:durableId="35396319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zMws7A0MDA1MzKwMLVQ0lEKTi0uzszPAykwMq0FAL+jQLEtAAAA"/>
  </w:docVars>
  <w:rsids>
    <w:rsidRoot w:val="009834F6"/>
    <w:rsid w:val="0000283D"/>
    <w:rsid w:val="00005D7E"/>
    <w:rsid w:val="00006C12"/>
    <w:rsid w:val="00006DB9"/>
    <w:rsid w:val="000129C9"/>
    <w:rsid w:val="0001538F"/>
    <w:rsid w:val="00021920"/>
    <w:rsid w:val="00022658"/>
    <w:rsid w:val="00034677"/>
    <w:rsid w:val="00042DAD"/>
    <w:rsid w:val="00050864"/>
    <w:rsid w:val="00054DB3"/>
    <w:rsid w:val="000564F2"/>
    <w:rsid w:val="000566A3"/>
    <w:rsid w:val="000642CA"/>
    <w:rsid w:val="00075D6D"/>
    <w:rsid w:val="0008456E"/>
    <w:rsid w:val="00085FEE"/>
    <w:rsid w:val="000900D1"/>
    <w:rsid w:val="00090122"/>
    <w:rsid w:val="00094451"/>
    <w:rsid w:val="000A5B1B"/>
    <w:rsid w:val="000A60B4"/>
    <w:rsid w:val="000B188F"/>
    <w:rsid w:val="000B27BD"/>
    <w:rsid w:val="000B3C89"/>
    <w:rsid w:val="000C0519"/>
    <w:rsid w:val="000C161E"/>
    <w:rsid w:val="000C1A29"/>
    <w:rsid w:val="000C3D9F"/>
    <w:rsid w:val="000C5336"/>
    <w:rsid w:val="000E5E72"/>
    <w:rsid w:val="000F0839"/>
    <w:rsid w:val="000F49E3"/>
    <w:rsid w:val="000F518E"/>
    <w:rsid w:val="001012DE"/>
    <w:rsid w:val="00105677"/>
    <w:rsid w:val="001165F9"/>
    <w:rsid w:val="0012400E"/>
    <w:rsid w:val="00136E7B"/>
    <w:rsid w:val="001420B8"/>
    <w:rsid w:val="001440A8"/>
    <w:rsid w:val="001465F4"/>
    <w:rsid w:val="00151D65"/>
    <w:rsid w:val="001544A8"/>
    <w:rsid w:val="001577A3"/>
    <w:rsid w:val="001628D4"/>
    <w:rsid w:val="00173F7D"/>
    <w:rsid w:val="0017716A"/>
    <w:rsid w:val="0017765E"/>
    <w:rsid w:val="001A075F"/>
    <w:rsid w:val="001A46DF"/>
    <w:rsid w:val="001A4CBC"/>
    <w:rsid w:val="001A4D78"/>
    <w:rsid w:val="001B4944"/>
    <w:rsid w:val="001C17A5"/>
    <w:rsid w:val="001C2927"/>
    <w:rsid w:val="001D3BF9"/>
    <w:rsid w:val="001E0439"/>
    <w:rsid w:val="001E1270"/>
    <w:rsid w:val="001E1782"/>
    <w:rsid w:val="001F2ABF"/>
    <w:rsid w:val="001F305A"/>
    <w:rsid w:val="001F41D7"/>
    <w:rsid w:val="00203C2A"/>
    <w:rsid w:val="00206C96"/>
    <w:rsid w:val="0021530A"/>
    <w:rsid w:val="002242DA"/>
    <w:rsid w:val="00231B6B"/>
    <w:rsid w:val="00237E3A"/>
    <w:rsid w:val="002403EC"/>
    <w:rsid w:val="002422C1"/>
    <w:rsid w:val="00245BD3"/>
    <w:rsid w:val="002579DF"/>
    <w:rsid w:val="00266975"/>
    <w:rsid w:val="00274990"/>
    <w:rsid w:val="00280F29"/>
    <w:rsid w:val="00282728"/>
    <w:rsid w:val="002827E5"/>
    <w:rsid w:val="002A0747"/>
    <w:rsid w:val="002A0CD7"/>
    <w:rsid w:val="002A145E"/>
    <w:rsid w:val="002A1E14"/>
    <w:rsid w:val="002A452A"/>
    <w:rsid w:val="002A5EC4"/>
    <w:rsid w:val="002A748B"/>
    <w:rsid w:val="002B15B1"/>
    <w:rsid w:val="002B5DB0"/>
    <w:rsid w:val="002C418E"/>
    <w:rsid w:val="002C4595"/>
    <w:rsid w:val="002C4884"/>
    <w:rsid w:val="002C6568"/>
    <w:rsid w:val="002D0C91"/>
    <w:rsid w:val="002D1826"/>
    <w:rsid w:val="002D21CE"/>
    <w:rsid w:val="002D47E6"/>
    <w:rsid w:val="002F1C40"/>
    <w:rsid w:val="003029E7"/>
    <w:rsid w:val="00304A56"/>
    <w:rsid w:val="00306B16"/>
    <w:rsid w:val="00313626"/>
    <w:rsid w:val="00316011"/>
    <w:rsid w:val="003210FD"/>
    <w:rsid w:val="003272A6"/>
    <w:rsid w:val="00327698"/>
    <w:rsid w:val="003279D1"/>
    <w:rsid w:val="00330739"/>
    <w:rsid w:val="003341E0"/>
    <w:rsid w:val="003356F6"/>
    <w:rsid w:val="00335BE5"/>
    <w:rsid w:val="00336062"/>
    <w:rsid w:val="003375CB"/>
    <w:rsid w:val="00337EB8"/>
    <w:rsid w:val="00341DB6"/>
    <w:rsid w:val="00342553"/>
    <w:rsid w:val="0034579B"/>
    <w:rsid w:val="00351585"/>
    <w:rsid w:val="00353197"/>
    <w:rsid w:val="003577F5"/>
    <w:rsid w:val="00363AC8"/>
    <w:rsid w:val="00364206"/>
    <w:rsid w:val="00364C01"/>
    <w:rsid w:val="00365EA7"/>
    <w:rsid w:val="00374705"/>
    <w:rsid w:val="00376719"/>
    <w:rsid w:val="00377FCF"/>
    <w:rsid w:val="00382B71"/>
    <w:rsid w:val="00383401"/>
    <w:rsid w:val="003834F5"/>
    <w:rsid w:val="003840B2"/>
    <w:rsid w:val="00386D73"/>
    <w:rsid w:val="00390CAA"/>
    <w:rsid w:val="003A3E1F"/>
    <w:rsid w:val="003A6D6D"/>
    <w:rsid w:val="003A7A3B"/>
    <w:rsid w:val="003B7566"/>
    <w:rsid w:val="003B76A2"/>
    <w:rsid w:val="003C3AD5"/>
    <w:rsid w:val="003D24FE"/>
    <w:rsid w:val="003D2EBE"/>
    <w:rsid w:val="003E2599"/>
    <w:rsid w:val="003E33A8"/>
    <w:rsid w:val="003E55B4"/>
    <w:rsid w:val="003E55F8"/>
    <w:rsid w:val="003E5884"/>
    <w:rsid w:val="003F7686"/>
    <w:rsid w:val="004028F1"/>
    <w:rsid w:val="00405798"/>
    <w:rsid w:val="0040720A"/>
    <w:rsid w:val="00411A04"/>
    <w:rsid w:val="00411FBC"/>
    <w:rsid w:val="0041285E"/>
    <w:rsid w:val="00413CF6"/>
    <w:rsid w:val="004140D7"/>
    <w:rsid w:val="004145D7"/>
    <w:rsid w:val="004200F0"/>
    <w:rsid w:val="00422764"/>
    <w:rsid w:val="00427CF8"/>
    <w:rsid w:val="0043582E"/>
    <w:rsid w:val="00436F7E"/>
    <w:rsid w:val="00442A1B"/>
    <w:rsid w:val="00443332"/>
    <w:rsid w:val="00443C12"/>
    <w:rsid w:val="00443F99"/>
    <w:rsid w:val="00446BF3"/>
    <w:rsid w:val="00447653"/>
    <w:rsid w:val="00450B66"/>
    <w:rsid w:val="00451B4C"/>
    <w:rsid w:val="00452D0D"/>
    <w:rsid w:val="00453045"/>
    <w:rsid w:val="00455C2D"/>
    <w:rsid w:val="00471EE7"/>
    <w:rsid w:val="00472BA0"/>
    <w:rsid w:val="00474D7A"/>
    <w:rsid w:val="00481D15"/>
    <w:rsid w:val="00482971"/>
    <w:rsid w:val="00487ABF"/>
    <w:rsid w:val="00494376"/>
    <w:rsid w:val="004A2B08"/>
    <w:rsid w:val="004A48B5"/>
    <w:rsid w:val="004A4D84"/>
    <w:rsid w:val="004A52F4"/>
    <w:rsid w:val="004A55C9"/>
    <w:rsid w:val="004B1B9B"/>
    <w:rsid w:val="004B6913"/>
    <w:rsid w:val="004C1940"/>
    <w:rsid w:val="004C3C57"/>
    <w:rsid w:val="004C3FFB"/>
    <w:rsid w:val="004C4A85"/>
    <w:rsid w:val="004C6BB9"/>
    <w:rsid w:val="004E0BC3"/>
    <w:rsid w:val="004E5682"/>
    <w:rsid w:val="004E5968"/>
    <w:rsid w:val="004E6C99"/>
    <w:rsid w:val="004E7EA2"/>
    <w:rsid w:val="00502998"/>
    <w:rsid w:val="00507D17"/>
    <w:rsid w:val="0051224C"/>
    <w:rsid w:val="00520704"/>
    <w:rsid w:val="00523B01"/>
    <w:rsid w:val="00526467"/>
    <w:rsid w:val="0052679E"/>
    <w:rsid w:val="005306F3"/>
    <w:rsid w:val="00534849"/>
    <w:rsid w:val="005378D6"/>
    <w:rsid w:val="00540342"/>
    <w:rsid w:val="00541663"/>
    <w:rsid w:val="00545850"/>
    <w:rsid w:val="005465DB"/>
    <w:rsid w:val="00551D46"/>
    <w:rsid w:val="00556BA1"/>
    <w:rsid w:val="0056299A"/>
    <w:rsid w:val="00563B7B"/>
    <w:rsid w:val="0056481B"/>
    <w:rsid w:val="00565FDF"/>
    <w:rsid w:val="005679B0"/>
    <w:rsid w:val="00571249"/>
    <w:rsid w:val="00573541"/>
    <w:rsid w:val="00574E33"/>
    <w:rsid w:val="005778D5"/>
    <w:rsid w:val="0058674B"/>
    <w:rsid w:val="00586A13"/>
    <w:rsid w:val="00591038"/>
    <w:rsid w:val="005935CE"/>
    <w:rsid w:val="005B0B9E"/>
    <w:rsid w:val="005B5999"/>
    <w:rsid w:val="005C1963"/>
    <w:rsid w:val="005C27C8"/>
    <w:rsid w:val="005D4868"/>
    <w:rsid w:val="005E0709"/>
    <w:rsid w:val="005E5BE5"/>
    <w:rsid w:val="005E6F72"/>
    <w:rsid w:val="005F35D3"/>
    <w:rsid w:val="005F4254"/>
    <w:rsid w:val="005F7B5A"/>
    <w:rsid w:val="00601F9B"/>
    <w:rsid w:val="00603127"/>
    <w:rsid w:val="0060746B"/>
    <w:rsid w:val="0061072F"/>
    <w:rsid w:val="00611A29"/>
    <w:rsid w:val="0061354C"/>
    <w:rsid w:val="00616B4D"/>
    <w:rsid w:val="006207D5"/>
    <w:rsid w:val="006274D2"/>
    <w:rsid w:val="0063399B"/>
    <w:rsid w:val="00636D48"/>
    <w:rsid w:val="006415FA"/>
    <w:rsid w:val="00646EC5"/>
    <w:rsid w:val="006504AB"/>
    <w:rsid w:val="00651A34"/>
    <w:rsid w:val="0065349C"/>
    <w:rsid w:val="00655581"/>
    <w:rsid w:val="0065712E"/>
    <w:rsid w:val="00663A3B"/>
    <w:rsid w:val="00663D9A"/>
    <w:rsid w:val="0066731F"/>
    <w:rsid w:val="00667BFF"/>
    <w:rsid w:val="00680B16"/>
    <w:rsid w:val="00682F2D"/>
    <w:rsid w:val="006932C0"/>
    <w:rsid w:val="00693785"/>
    <w:rsid w:val="0069428F"/>
    <w:rsid w:val="006A2DE1"/>
    <w:rsid w:val="006A3D7D"/>
    <w:rsid w:val="006A4705"/>
    <w:rsid w:val="006A508B"/>
    <w:rsid w:val="006B5931"/>
    <w:rsid w:val="006C083D"/>
    <w:rsid w:val="006C61B5"/>
    <w:rsid w:val="006D061E"/>
    <w:rsid w:val="006D3716"/>
    <w:rsid w:val="006D5212"/>
    <w:rsid w:val="006E01D7"/>
    <w:rsid w:val="006E0988"/>
    <w:rsid w:val="006E1B2B"/>
    <w:rsid w:val="006E22C6"/>
    <w:rsid w:val="006E5B8C"/>
    <w:rsid w:val="006E67C5"/>
    <w:rsid w:val="006F167C"/>
    <w:rsid w:val="00702764"/>
    <w:rsid w:val="00703142"/>
    <w:rsid w:val="00704654"/>
    <w:rsid w:val="0070663D"/>
    <w:rsid w:val="007122E5"/>
    <w:rsid w:val="0071370E"/>
    <w:rsid w:val="00716515"/>
    <w:rsid w:val="0071664B"/>
    <w:rsid w:val="00717335"/>
    <w:rsid w:val="00717B51"/>
    <w:rsid w:val="007200B5"/>
    <w:rsid w:val="0072356F"/>
    <w:rsid w:val="0072455B"/>
    <w:rsid w:val="00731A33"/>
    <w:rsid w:val="0073316A"/>
    <w:rsid w:val="00733220"/>
    <w:rsid w:val="00736E11"/>
    <w:rsid w:val="00742A17"/>
    <w:rsid w:val="007438EA"/>
    <w:rsid w:val="00746922"/>
    <w:rsid w:val="007628AE"/>
    <w:rsid w:val="007652F0"/>
    <w:rsid w:val="00776A3B"/>
    <w:rsid w:val="00781F46"/>
    <w:rsid w:val="0078326A"/>
    <w:rsid w:val="00785B80"/>
    <w:rsid w:val="007901DE"/>
    <w:rsid w:val="007920C1"/>
    <w:rsid w:val="007939BD"/>
    <w:rsid w:val="007A277D"/>
    <w:rsid w:val="007A4491"/>
    <w:rsid w:val="007A4C84"/>
    <w:rsid w:val="007A5A6F"/>
    <w:rsid w:val="007B0086"/>
    <w:rsid w:val="007B3AE3"/>
    <w:rsid w:val="007B5FE6"/>
    <w:rsid w:val="007B7857"/>
    <w:rsid w:val="007C0E42"/>
    <w:rsid w:val="007C16CE"/>
    <w:rsid w:val="007C4ABD"/>
    <w:rsid w:val="007C5E59"/>
    <w:rsid w:val="007C6726"/>
    <w:rsid w:val="007C73C6"/>
    <w:rsid w:val="007D46A0"/>
    <w:rsid w:val="007D7DA5"/>
    <w:rsid w:val="007E01CD"/>
    <w:rsid w:val="007E350B"/>
    <w:rsid w:val="007F0246"/>
    <w:rsid w:val="007F6924"/>
    <w:rsid w:val="00800947"/>
    <w:rsid w:val="00804523"/>
    <w:rsid w:val="00805094"/>
    <w:rsid w:val="008159F3"/>
    <w:rsid w:val="008218A4"/>
    <w:rsid w:val="00824B50"/>
    <w:rsid w:val="00827820"/>
    <w:rsid w:val="008402DF"/>
    <w:rsid w:val="008406E1"/>
    <w:rsid w:val="00842048"/>
    <w:rsid w:val="00844175"/>
    <w:rsid w:val="00844EFF"/>
    <w:rsid w:val="008510C9"/>
    <w:rsid w:val="008534A9"/>
    <w:rsid w:val="008551B6"/>
    <w:rsid w:val="008562A7"/>
    <w:rsid w:val="00864583"/>
    <w:rsid w:val="00864E38"/>
    <w:rsid w:val="008655EE"/>
    <w:rsid w:val="00871C8A"/>
    <w:rsid w:val="00873DB6"/>
    <w:rsid w:val="00873F4B"/>
    <w:rsid w:val="00884E9A"/>
    <w:rsid w:val="00886A1A"/>
    <w:rsid w:val="00896688"/>
    <w:rsid w:val="00896E94"/>
    <w:rsid w:val="008970E8"/>
    <w:rsid w:val="008A23B6"/>
    <w:rsid w:val="008A685B"/>
    <w:rsid w:val="008B095F"/>
    <w:rsid w:val="008B1034"/>
    <w:rsid w:val="008B323C"/>
    <w:rsid w:val="008B69FB"/>
    <w:rsid w:val="008B6F3D"/>
    <w:rsid w:val="008B7BB7"/>
    <w:rsid w:val="008C2E2A"/>
    <w:rsid w:val="008D2082"/>
    <w:rsid w:val="008D27E3"/>
    <w:rsid w:val="008D361C"/>
    <w:rsid w:val="008E40BA"/>
    <w:rsid w:val="008E5CE9"/>
    <w:rsid w:val="00904995"/>
    <w:rsid w:val="009123C2"/>
    <w:rsid w:val="0091271C"/>
    <w:rsid w:val="009170F7"/>
    <w:rsid w:val="009174BD"/>
    <w:rsid w:val="00924ED1"/>
    <w:rsid w:val="009314A5"/>
    <w:rsid w:val="00932878"/>
    <w:rsid w:val="009374BD"/>
    <w:rsid w:val="009376FF"/>
    <w:rsid w:val="00937C35"/>
    <w:rsid w:val="00940639"/>
    <w:rsid w:val="00940C7A"/>
    <w:rsid w:val="009412DC"/>
    <w:rsid w:val="00942E3E"/>
    <w:rsid w:val="00944729"/>
    <w:rsid w:val="009448BB"/>
    <w:rsid w:val="0094727C"/>
    <w:rsid w:val="00950DA8"/>
    <w:rsid w:val="009544E3"/>
    <w:rsid w:val="00955A20"/>
    <w:rsid w:val="0096119C"/>
    <w:rsid w:val="0096642D"/>
    <w:rsid w:val="009749DC"/>
    <w:rsid w:val="00982025"/>
    <w:rsid w:val="009824A8"/>
    <w:rsid w:val="009826AA"/>
    <w:rsid w:val="0098329D"/>
    <w:rsid w:val="009834F6"/>
    <w:rsid w:val="00984A97"/>
    <w:rsid w:val="009934C3"/>
    <w:rsid w:val="00996E44"/>
    <w:rsid w:val="009A05FA"/>
    <w:rsid w:val="009A09BC"/>
    <w:rsid w:val="009A5022"/>
    <w:rsid w:val="009A6EA2"/>
    <w:rsid w:val="009A7EE4"/>
    <w:rsid w:val="009B21C1"/>
    <w:rsid w:val="009B69EB"/>
    <w:rsid w:val="009B7BB8"/>
    <w:rsid w:val="009C68D6"/>
    <w:rsid w:val="009D0661"/>
    <w:rsid w:val="009D0B6E"/>
    <w:rsid w:val="009D4A21"/>
    <w:rsid w:val="009D5783"/>
    <w:rsid w:val="009E1A39"/>
    <w:rsid w:val="009E32C3"/>
    <w:rsid w:val="009E534B"/>
    <w:rsid w:val="009E71DF"/>
    <w:rsid w:val="009F5D5C"/>
    <w:rsid w:val="009F7D9E"/>
    <w:rsid w:val="00A052FB"/>
    <w:rsid w:val="00A053C1"/>
    <w:rsid w:val="00A1120B"/>
    <w:rsid w:val="00A129E2"/>
    <w:rsid w:val="00A15FC7"/>
    <w:rsid w:val="00A16120"/>
    <w:rsid w:val="00A17CC2"/>
    <w:rsid w:val="00A22DAA"/>
    <w:rsid w:val="00A25C97"/>
    <w:rsid w:val="00A26FCA"/>
    <w:rsid w:val="00A30AA9"/>
    <w:rsid w:val="00A31A74"/>
    <w:rsid w:val="00A32AB2"/>
    <w:rsid w:val="00A33B59"/>
    <w:rsid w:val="00A37984"/>
    <w:rsid w:val="00A37CD0"/>
    <w:rsid w:val="00A40B46"/>
    <w:rsid w:val="00A41E13"/>
    <w:rsid w:val="00A46D7D"/>
    <w:rsid w:val="00A476D3"/>
    <w:rsid w:val="00A55840"/>
    <w:rsid w:val="00A56B38"/>
    <w:rsid w:val="00A56CBC"/>
    <w:rsid w:val="00A6481B"/>
    <w:rsid w:val="00A658F7"/>
    <w:rsid w:val="00A664BB"/>
    <w:rsid w:val="00A7493B"/>
    <w:rsid w:val="00A81F5B"/>
    <w:rsid w:val="00A8202E"/>
    <w:rsid w:val="00A9075A"/>
    <w:rsid w:val="00A958C4"/>
    <w:rsid w:val="00A95F99"/>
    <w:rsid w:val="00AA1E4C"/>
    <w:rsid w:val="00AA2B34"/>
    <w:rsid w:val="00AA3847"/>
    <w:rsid w:val="00AA3A7A"/>
    <w:rsid w:val="00AA4C9E"/>
    <w:rsid w:val="00AA531D"/>
    <w:rsid w:val="00AA5B44"/>
    <w:rsid w:val="00AA5C96"/>
    <w:rsid w:val="00AA7D61"/>
    <w:rsid w:val="00AB6B2E"/>
    <w:rsid w:val="00AB6D5B"/>
    <w:rsid w:val="00AC7F95"/>
    <w:rsid w:val="00AE4B79"/>
    <w:rsid w:val="00AE4EE2"/>
    <w:rsid w:val="00AE52E3"/>
    <w:rsid w:val="00AF0A47"/>
    <w:rsid w:val="00AF7030"/>
    <w:rsid w:val="00B12FC2"/>
    <w:rsid w:val="00B13E3E"/>
    <w:rsid w:val="00B217B1"/>
    <w:rsid w:val="00B2316B"/>
    <w:rsid w:val="00B24704"/>
    <w:rsid w:val="00B36181"/>
    <w:rsid w:val="00B44D62"/>
    <w:rsid w:val="00B52393"/>
    <w:rsid w:val="00B5292B"/>
    <w:rsid w:val="00B53077"/>
    <w:rsid w:val="00B5390B"/>
    <w:rsid w:val="00B56311"/>
    <w:rsid w:val="00B56333"/>
    <w:rsid w:val="00B56FB1"/>
    <w:rsid w:val="00B61C65"/>
    <w:rsid w:val="00B64819"/>
    <w:rsid w:val="00B70FC8"/>
    <w:rsid w:val="00B7314A"/>
    <w:rsid w:val="00B73AAC"/>
    <w:rsid w:val="00B75582"/>
    <w:rsid w:val="00B776E8"/>
    <w:rsid w:val="00B80AD6"/>
    <w:rsid w:val="00B85632"/>
    <w:rsid w:val="00B85684"/>
    <w:rsid w:val="00B8761F"/>
    <w:rsid w:val="00B95196"/>
    <w:rsid w:val="00BA3CC8"/>
    <w:rsid w:val="00BA5A32"/>
    <w:rsid w:val="00BB2801"/>
    <w:rsid w:val="00BC56CA"/>
    <w:rsid w:val="00BD0DC1"/>
    <w:rsid w:val="00BD3885"/>
    <w:rsid w:val="00BD7FCC"/>
    <w:rsid w:val="00BE19AF"/>
    <w:rsid w:val="00BE2B89"/>
    <w:rsid w:val="00BE4334"/>
    <w:rsid w:val="00BE7A72"/>
    <w:rsid w:val="00C05D5D"/>
    <w:rsid w:val="00C07C2B"/>
    <w:rsid w:val="00C11C30"/>
    <w:rsid w:val="00C12E3A"/>
    <w:rsid w:val="00C20509"/>
    <w:rsid w:val="00C23DB2"/>
    <w:rsid w:val="00C2617F"/>
    <w:rsid w:val="00C30567"/>
    <w:rsid w:val="00C30CB4"/>
    <w:rsid w:val="00C33A3E"/>
    <w:rsid w:val="00C34DEA"/>
    <w:rsid w:val="00C34F99"/>
    <w:rsid w:val="00C41E25"/>
    <w:rsid w:val="00C431E0"/>
    <w:rsid w:val="00C4417A"/>
    <w:rsid w:val="00C53A3A"/>
    <w:rsid w:val="00C56A2B"/>
    <w:rsid w:val="00C60C6B"/>
    <w:rsid w:val="00C66B22"/>
    <w:rsid w:val="00C6722B"/>
    <w:rsid w:val="00C67BB9"/>
    <w:rsid w:val="00C700EC"/>
    <w:rsid w:val="00C7537E"/>
    <w:rsid w:val="00C760D8"/>
    <w:rsid w:val="00C77C95"/>
    <w:rsid w:val="00C80B5A"/>
    <w:rsid w:val="00C82B73"/>
    <w:rsid w:val="00C8586D"/>
    <w:rsid w:val="00C86CA5"/>
    <w:rsid w:val="00C874B0"/>
    <w:rsid w:val="00C90EB4"/>
    <w:rsid w:val="00C91EC1"/>
    <w:rsid w:val="00C95BB6"/>
    <w:rsid w:val="00CA1C6D"/>
    <w:rsid w:val="00CA341E"/>
    <w:rsid w:val="00CB373E"/>
    <w:rsid w:val="00CB4992"/>
    <w:rsid w:val="00CB5B52"/>
    <w:rsid w:val="00CC3332"/>
    <w:rsid w:val="00CC7C48"/>
    <w:rsid w:val="00CD04F0"/>
    <w:rsid w:val="00CD15A6"/>
    <w:rsid w:val="00CD54C9"/>
    <w:rsid w:val="00CE0D47"/>
    <w:rsid w:val="00CE0F5D"/>
    <w:rsid w:val="00CE188D"/>
    <w:rsid w:val="00CE54BA"/>
    <w:rsid w:val="00CF7922"/>
    <w:rsid w:val="00D0016B"/>
    <w:rsid w:val="00D02D3D"/>
    <w:rsid w:val="00D126AD"/>
    <w:rsid w:val="00D161F8"/>
    <w:rsid w:val="00D17126"/>
    <w:rsid w:val="00D31CF5"/>
    <w:rsid w:val="00D33468"/>
    <w:rsid w:val="00D358D7"/>
    <w:rsid w:val="00D40211"/>
    <w:rsid w:val="00D421C3"/>
    <w:rsid w:val="00D450CE"/>
    <w:rsid w:val="00D4557C"/>
    <w:rsid w:val="00D45D71"/>
    <w:rsid w:val="00D5432A"/>
    <w:rsid w:val="00D545CF"/>
    <w:rsid w:val="00D569A0"/>
    <w:rsid w:val="00D576B1"/>
    <w:rsid w:val="00D6099B"/>
    <w:rsid w:val="00D62A21"/>
    <w:rsid w:val="00D65FE4"/>
    <w:rsid w:val="00D7060E"/>
    <w:rsid w:val="00D81845"/>
    <w:rsid w:val="00D82D9C"/>
    <w:rsid w:val="00D83E45"/>
    <w:rsid w:val="00D85B74"/>
    <w:rsid w:val="00D85E93"/>
    <w:rsid w:val="00D92BC2"/>
    <w:rsid w:val="00DA0718"/>
    <w:rsid w:val="00DA080E"/>
    <w:rsid w:val="00DB655E"/>
    <w:rsid w:val="00DC0627"/>
    <w:rsid w:val="00DC2310"/>
    <w:rsid w:val="00DD4704"/>
    <w:rsid w:val="00DD6623"/>
    <w:rsid w:val="00DE0BBA"/>
    <w:rsid w:val="00DE0D80"/>
    <w:rsid w:val="00DE1A3E"/>
    <w:rsid w:val="00DE2B4D"/>
    <w:rsid w:val="00DF6CF8"/>
    <w:rsid w:val="00DF7894"/>
    <w:rsid w:val="00E0324A"/>
    <w:rsid w:val="00E160B7"/>
    <w:rsid w:val="00E17A53"/>
    <w:rsid w:val="00E23830"/>
    <w:rsid w:val="00E255E2"/>
    <w:rsid w:val="00E258F7"/>
    <w:rsid w:val="00E25E07"/>
    <w:rsid w:val="00E2667C"/>
    <w:rsid w:val="00E32084"/>
    <w:rsid w:val="00E349A9"/>
    <w:rsid w:val="00E3623F"/>
    <w:rsid w:val="00E409C8"/>
    <w:rsid w:val="00E50BCC"/>
    <w:rsid w:val="00E51713"/>
    <w:rsid w:val="00E6050A"/>
    <w:rsid w:val="00E60E0E"/>
    <w:rsid w:val="00E62856"/>
    <w:rsid w:val="00E62C6C"/>
    <w:rsid w:val="00E669D4"/>
    <w:rsid w:val="00E66AE9"/>
    <w:rsid w:val="00E737E9"/>
    <w:rsid w:val="00E75674"/>
    <w:rsid w:val="00E7796E"/>
    <w:rsid w:val="00E8381C"/>
    <w:rsid w:val="00E856EE"/>
    <w:rsid w:val="00E9500A"/>
    <w:rsid w:val="00E973F4"/>
    <w:rsid w:val="00EA3647"/>
    <w:rsid w:val="00EA5A47"/>
    <w:rsid w:val="00EB0C16"/>
    <w:rsid w:val="00EB4E0C"/>
    <w:rsid w:val="00EB61FD"/>
    <w:rsid w:val="00EC04C6"/>
    <w:rsid w:val="00EC7E8D"/>
    <w:rsid w:val="00EE15DA"/>
    <w:rsid w:val="00EE63BE"/>
    <w:rsid w:val="00EF527A"/>
    <w:rsid w:val="00EF6E59"/>
    <w:rsid w:val="00F000BE"/>
    <w:rsid w:val="00F0035D"/>
    <w:rsid w:val="00F014C9"/>
    <w:rsid w:val="00F015BE"/>
    <w:rsid w:val="00F23DC0"/>
    <w:rsid w:val="00F27230"/>
    <w:rsid w:val="00F3015D"/>
    <w:rsid w:val="00F34A02"/>
    <w:rsid w:val="00F40976"/>
    <w:rsid w:val="00F42BF4"/>
    <w:rsid w:val="00F43B8D"/>
    <w:rsid w:val="00F45358"/>
    <w:rsid w:val="00F47537"/>
    <w:rsid w:val="00F507C5"/>
    <w:rsid w:val="00F54DBF"/>
    <w:rsid w:val="00F55A97"/>
    <w:rsid w:val="00F563B5"/>
    <w:rsid w:val="00F64D1F"/>
    <w:rsid w:val="00F66396"/>
    <w:rsid w:val="00F710D5"/>
    <w:rsid w:val="00F72DE0"/>
    <w:rsid w:val="00F81F34"/>
    <w:rsid w:val="00F8206A"/>
    <w:rsid w:val="00F850C1"/>
    <w:rsid w:val="00F863D7"/>
    <w:rsid w:val="00FA0030"/>
    <w:rsid w:val="00FA0B4A"/>
    <w:rsid w:val="00FA144C"/>
    <w:rsid w:val="00FA18F2"/>
    <w:rsid w:val="00FA2296"/>
    <w:rsid w:val="00FA6214"/>
    <w:rsid w:val="00FB1C3E"/>
    <w:rsid w:val="00FB3B29"/>
    <w:rsid w:val="00FB419D"/>
    <w:rsid w:val="00FB5A7F"/>
    <w:rsid w:val="00FC4CE7"/>
    <w:rsid w:val="00FD09DF"/>
    <w:rsid w:val="00FD1510"/>
    <w:rsid w:val="00FD2898"/>
    <w:rsid w:val="00FD2D1C"/>
    <w:rsid w:val="00FE186F"/>
    <w:rsid w:val="00FE21DA"/>
    <w:rsid w:val="00FE6346"/>
    <w:rsid w:val="00FF006C"/>
    <w:rsid w:val="00FF53B6"/>
    <w:rsid w:val="00FF68C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5A999"/>
  <w15:docId w15:val="{34CF72E3-7D7D-41C3-87FC-BD4BF7B15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3B6"/>
  </w:style>
  <w:style w:type="paragraph" w:styleId="Heading1">
    <w:name w:val="heading 1"/>
    <w:basedOn w:val="Normal"/>
    <w:next w:val="Normal"/>
    <w:link w:val="Heading1Char"/>
    <w:uiPriority w:val="9"/>
    <w:qFormat/>
    <w:rsid w:val="008A23B6"/>
    <w:pPr>
      <w:keepNext/>
      <w:keepLines/>
      <w:spacing w:before="240" w:after="0" w:line="25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17B5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17B5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3B6"/>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8A23B6"/>
    <w:rPr>
      <w:color w:val="0563C1" w:themeColor="hyperlink"/>
      <w:u w:val="single"/>
    </w:rPr>
  </w:style>
  <w:style w:type="paragraph" w:customStyle="1" w:styleId="AbsKeyBibli">
    <w:name w:val="AbsKeyBibli"/>
    <w:aliases w:val="ABS"/>
    <w:basedOn w:val="Normal"/>
    <w:rsid w:val="008A23B6"/>
    <w:pPr>
      <w:widowControl w:val="0"/>
      <w:tabs>
        <w:tab w:val="left" w:pos="960"/>
      </w:tabs>
      <w:spacing w:after="200" w:line="200" w:lineRule="atLeast"/>
      <w:ind w:left="720" w:right="720"/>
      <w:jc w:val="both"/>
    </w:pPr>
    <w:rPr>
      <w:rFonts w:ascii="Times New Roman" w:eastAsia="Times New Roman" w:hAnsi="Times New Roman" w:cs="Times New Roman"/>
      <w:sz w:val="18"/>
      <w:szCs w:val="20"/>
      <w:lang w:val="en-GB"/>
    </w:rPr>
  </w:style>
  <w:style w:type="paragraph" w:customStyle="1" w:styleId="AuthAdds">
    <w:name w:val="AuthAdds"/>
    <w:aliases w:val="ADR"/>
    <w:basedOn w:val="Normal"/>
    <w:next w:val="AbsKeyBibli"/>
    <w:rsid w:val="008A23B6"/>
    <w:pPr>
      <w:widowControl w:val="0"/>
      <w:spacing w:after="200" w:line="240" w:lineRule="atLeast"/>
      <w:ind w:left="720" w:right="720"/>
    </w:pPr>
    <w:rPr>
      <w:rFonts w:ascii="Times New Roman" w:eastAsia="Times New Roman" w:hAnsi="Times New Roman" w:cs="Times New Roman"/>
      <w:sz w:val="20"/>
      <w:szCs w:val="20"/>
      <w:lang w:val="en-GB"/>
    </w:rPr>
  </w:style>
  <w:style w:type="paragraph" w:customStyle="1" w:styleId="AuthNames">
    <w:name w:val="AuthNames"/>
    <w:aliases w:val="AU"/>
    <w:basedOn w:val="Normal"/>
    <w:next w:val="AuthAdds"/>
    <w:rsid w:val="008A23B6"/>
    <w:pPr>
      <w:spacing w:before="120" w:after="120" w:line="320" w:lineRule="atLeast"/>
      <w:ind w:left="720" w:right="720"/>
    </w:pPr>
    <w:rPr>
      <w:rFonts w:ascii="Arial" w:eastAsia="Times New Roman" w:hAnsi="Arial" w:cs="Times New Roman"/>
      <w:sz w:val="28"/>
      <w:szCs w:val="20"/>
      <w:lang w:val="en-GB"/>
    </w:rPr>
  </w:style>
  <w:style w:type="character" w:customStyle="1" w:styleId="orcid-id-https">
    <w:name w:val="orcid-id-https"/>
    <w:basedOn w:val="DefaultParagraphFont"/>
    <w:rsid w:val="008A23B6"/>
  </w:style>
  <w:style w:type="character" w:customStyle="1" w:styleId="Heading2Char">
    <w:name w:val="Heading 2 Char"/>
    <w:basedOn w:val="DefaultParagraphFont"/>
    <w:link w:val="Heading2"/>
    <w:uiPriority w:val="9"/>
    <w:rsid w:val="00717B5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17B51"/>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717B51"/>
    <w:pPr>
      <w:ind w:left="720"/>
      <w:contextualSpacing/>
    </w:pPr>
  </w:style>
  <w:style w:type="paragraph" w:styleId="PlainText">
    <w:name w:val="Plain Text"/>
    <w:basedOn w:val="Normal"/>
    <w:link w:val="PlainTextChar"/>
    <w:uiPriority w:val="99"/>
    <w:unhideWhenUsed/>
    <w:rsid w:val="00717B5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717B51"/>
    <w:rPr>
      <w:rFonts w:ascii="Consolas" w:hAnsi="Consolas"/>
      <w:sz w:val="21"/>
      <w:szCs w:val="21"/>
    </w:rPr>
  </w:style>
  <w:style w:type="table" w:styleId="TableGrid">
    <w:name w:val="Table Grid"/>
    <w:basedOn w:val="TableNormal"/>
    <w:uiPriority w:val="39"/>
    <w:rsid w:val="00717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717B51"/>
    <w:rPr>
      <w:rFonts w:ascii="Segoe UI" w:hAnsi="Segoe UI" w:cs="Segoe UI"/>
      <w:sz w:val="18"/>
      <w:szCs w:val="18"/>
    </w:rPr>
  </w:style>
  <w:style w:type="paragraph" w:styleId="BalloonText">
    <w:name w:val="Balloon Text"/>
    <w:basedOn w:val="Normal"/>
    <w:link w:val="BalloonTextChar"/>
    <w:uiPriority w:val="99"/>
    <w:semiHidden/>
    <w:unhideWhenUsed/>
    <w:rsid w:val="00717B51"/>
    <w:pPr>
      <w:spacing w:after="0" w:line="240" w:lineRule="auto"/>
    </w:pPr>
    <w:rPr>
      <w:rFonts w:ascii="Segoe UI" w:hAnsi="Segoe UI" w:cs="Segoe UI"/>
      <w:sz w:val="18"/>
      <w:szCs w:val="18"/>
    </w:rPr>
  </w:style>
  <w:style w:type="character" w:customStyle="1" w:styleId="BalloonTextChar1">
    <w:name w:val="Balloon Text Char1"/>
    <w:basedOn w:val="DefaultParagraphFont"/>
    <w:uiPriority w:val="99"/>
    <w:semiHidden/>
    <w:rsid w:val="00717B51"/>
    <w:rPr>
      <w:rFonts w:ascii="Segoe UI" w:hAnsi="Segoe UI" w:cs="Segoe UI"/>
      <w:sz w:val="18"/>
      <w:szCs w:val="18"/>
    </w:rPr>
  </w:style>
  <w:style w:type="paragraph" w:styleId="Header">
    <w:name w:val="header"/>
    <w:basedOn w:val="Normal"/>
    <w:link w:val="HeaderChar"/>
    <w:uiPriority w:val="99"/>
    <w:unhideWhenUsed/>
    <w:rsid w:val="00717B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B51"/>
  </w:style>
  <w:style w:type="paragraph" w:styleId="Footer">
    <w:name w:val="footer"/>
    <w:basedOn w:val="Normal"/>
    <w:link w:val="FooterChar"/>
    <w:uiPriority w:val="99"/>
    <w:unhideWhenUsed/>
    <w:rsid w:val="00717B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B51"/>
  </w:style>
  <w:style w:type="paragraph" w:styleId="TOCHeading">
    <w:name w:val="TOC Heading"/>
    <w:basedOn w:val="Heading1"/>
    <w:next w:val="Normal"/>
    <w:uiPriority w:val="39"/>
    <w:unhideWhenUsed/>
    <w:qFormat/>
    <w:rsid w:val="00717B51"/>
    <w:pPr>
      <w:spacing w:line="259" w:lineRule="auto"/>
      <w:outlineLvl w:val="9"/>
    </w:pPr>
  </w:style>
  <w:style w:type="paragraph" w:styleId="TOC1">
    <w:name w:val="toc 1"/>
    <w:basedOn w:val="Normal"/>
    <w:next w:val="Normal"/>
    <w:autoRedefine/>
    <w:uiPriority w:val="39"/>
    <w:unhideWhenUsed/>
    <w:rsid w:val="00717B51"/>
    <w:pPr>
      <w:tabs>
        <w:tab w:val="right" w:leader="dot" w:pos="9350"/>
      </w:tabs>
      <w:spacing w:after="100"/>
    </w:pPr>
    <w:rPr>
      <w:rFonts w:ascii="Times New Roman" w:hAnsi="Times New Roman" w:cs="Times New Roman"/>
      <w:b/>
      <w:noProof/>
    </w:rPr>
  </w:style>
  <w:style w:type="paragraph" w:styleId="TOC2">
    <w:name w:val="toc 2"/>
    <w:basedOn w:val="Normal"/>
    <w:next w:val="Normal"/>
    <w:autoRedefine/>
    <w:uiPriority w:val="39"/>
    <w:unhideWhenUsed/>
    <w:rsid w:val="00717B51"/>
    <w:pPr>
      <w:spacing w:after="100"/>
      <w:ind w:left="220"/>
    </w:pPr>
  </w:style>
  <w:style w:type="character" w:styleId="PlaceholderText">
    <w:name w:val="Placeholder Text"/>
    <w:basedOn w:val="DefaultParagraphFont"/>
    <w:uiPriority w:val="99"/>
    <w:semiHidden/>
    <w:rsid w:val="00717B51"/>
    <w:rPr>
      <w:color w:val="808080"/>
    </w:rPr>
  </w:style>
  <w:style w:type="paragraph" w:styleId="FootnoteText">
    <w:name w:val="footnote text"/>
    <w:basedOn w:val="Normal"/>
    <w:link w:val="FootnoteTextChar"/>
    <w:uiPriority w:val="99"/>
    <w:unhideWhenUsed/>
    <w:rsid w:val="00717B51"/>
    <w:pPr>
      <w:spacing w:after="0" w:line="240" w:lineRule="auto"/>
    </w:pPr>
    <w:rPr>
      <w:sz w:val="20"/>
      <w:szCs w:val="20"/>
    </w:rPr>
  </w:style>
  <w:style w:type="character" w:customStyle="1" w:styleId="FootnoteTextChar">
    <w:name w:val="Footnote Text Char"/>
    <w:basedOn w:val="DefaultParagraphFont"/>
    <w:link w:val="FootnoteText"/>
    <w:uiPriority w:val="99"/>
    <w:rsid w:val="00717B51"/>
    <w:rPr>
      <w:sz w:val="20"/>
      <w:szCs w:val="20"/>
    </w:rPr>
  </w:style>
  <w:style w:type="character" w:styleId="FootnoteReference">
    <w:name w:val="footnote reference"/>
    <w:basedOn w:val="DefaultParagraphFont"/>
    <w:uiPriority w:val="99"/>
    <w:semiHidden/>
    <w:unhideWhenUsed/>
    <w:rsid w:val="00717B51"/>
    <w:rPr>
      <w:vertAlign w:val="superscript"/>
    </w:rPr>
  </w:style>
  <w:style w:type="paragraph" w:styleId="NormalWeb">
    <w:name w:val="Normal (Web)"/>
    <w:basedOn w:val="Normal"/>
    <w:uiPriority w:val="99"/>
    <w:semiHidden/>
    <w:unhideWhenUsed/>
    <w:rsid w:val="00717B5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17B51"/>
    <w:rPr>
      <w:sz w:val="16"/>
      <w:szCs w:val="16"/>
    </w:rPr>
  </w:style>
  <w:style w:type="paragraph" w:styleId="CommentText">
    <w:name w:val="annotation text"/>
    <w:basedOn w:val="Normal"/>
    <w:link w:val="CommentTextChar"/>
    <w:uiPriority w:val="99"/>
    <w:unhideWhenUsed/>
    <w:rsid w:val="00717B51"/>
    <w:pPr>
      <w:spacing w:line="240" w:lineRule="auto"/>
    </w:pPr>
    <w:rPr>
      <w:sz w:val="20"/>
      <w:szCs w:val="20"/>
    </w:rPr>
  </w:style>
  <w:style w:type="character" w:customStyle="1" w:styleId="CommentTextChar">
    <w:name w:val="Comment Text Char"/>
    <w:basedOn w:val="DefaultParagraphFont"/>
    <w:link w:val="CommentText"/>
    <w:uiPriority w:val="99"/>
    <w:rsid w:val="00717B51"/>
    <w:rPr>
      <w:sz w:val="20"/>
      <w:szCs w:val="20"/>
    </w:rPr>
  </w:style>
  <w:style w:type="paragraph" w:styleId="EndnoteText">
    <w:name w:val="endnote text"/>
    <w:basedOn w:val="Normal"/>
    <w:link w:val="EndnoteTextChar"/>
    <w:uiPriority w:val="99"/>
    <w:semiHidden/>
    <w:unhideWhenUsed/>
    <w:rsid w:val="00717B5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17B51"/>
    <w:rPr>
      <w:sz w:val="20"/>
      <w:szCs w:val="20"/>
    </w:rPr>
  </w:style>
  <w:style w:type="character" w:styleId="EndnoteReference">
    <w:name w:val="endnote reference"/>
    <w:basedOn w:val="DefaultParagraphFont"/>
    <w:uiPriority w:val="99"/>
    <w:semiHidden/>
    <w:unhideWhenUsed/>
    <w:rsid w:val="00717B51"/>
    <w:rPr>
      <w:vertAlign w:val="superscript"/>
    </w:rPr>
  </w:style>
  <w:style w:type="paragraph" w:styleId="CommentSubject">
    <w:name w:val="annotation subject"/>
    <w:basedOn w:val="CommentText"/>
    <w:next w:val="CommentText"/>
    <w:link w:val="CommentSubjectChar"/>
    <w:uiPriority w:val="99"/>
    <w:semiHidden/>
    <w:unhideWhenUsed/>
    <w:rsid w:val="00717B51"/>
    <w:rPr>
      <w:b/>
      <w:bCs/>
    </w:rPr>
  </w:style>
  <w:style w:type="character" w:customStyle="1" w:styleId="CommentSubjectChar">
    <w:name w:val="Comment Subject Char"/>
    <w:basedOn w:val="CommentTextChar"/>
    <w:link w:val="CommentSubject"/>
    <w:uiPriority w:val="99"/>
    <w:semiHidden/>
    <w:rsid w:val="00717B51"/>
    <w:rPr>
      <w:b/>
      <w:bCs/>
      <w:sz w:val="20"/>
      <w:szCs w:val="20"/>
    </w:rPr>
  </w:style>
  <w:style w:type="character" w:styleId="Strong">
    <w:name w:val="Strong"/>
    <w:basedOn w:val="DefaultParagraphFont"/>
    <w:uiPriority w:val="22"/>
    <w:qFormat/>
    <w:rsid w:val="00717B51"/>
    <w:rPr>
      <w:b/>
      <w:bCs/>
    </w:rPr>
  </w:style>
  <w:style w:type="character" w:customStyle="1" w:styleId="markedcontent">
    <w:name w:val="markedcontent"/>
    <w:basedOn w:val="DefaultParagraphFont"/>
    <w:rsid w:val="005B0B9E"/>
  </w:style>
  <w:style w:type="paragraph" w:customStyle="1" w:styleId="Default">
    <w:name w:val="Default"/>
    <w:rsid w:val="0000283D"/>
    <w:pPr>
      <w:autoSpaceDE w:val="0"/>
      <w:autoSpaceDN w:val="0"/>
      <w:adjustRightInd w:val="0"/>
      <w:spacing w:after="0" w:line="240" w:lineRule="auto"/>
    </w:pPr>
    <w:rPr>
      <w:rFonts w:ascii="Calibri" w:hAnsi="Calibri" w:cs="Calibri"/>
      <w:color w:val="000000"/>
      <w:sz w:val="24"/>
      <w:szCs w:val="24"/>
      <w:lang w:val="sl-SI"/>
    </w:rPr>
  </w:style>
  <w:style w:type="character" w:styleId="FollowedHyperlink">
    <w:name w:val="FollowedHyperlink"/>
    <w:basedOn w:val="DefaultParagraphFont"/>
    <w:uiPriority w:val="99"/>
    <w:semiHidden/>
    <w:unhideWhenUsed/>
    <w:rsid w:val="0000283D"/>
    <w:rPr>
      <w:color w:val="954F72" w:themeColor="followedHyperlink"/>
      <w:u w:val="single"/>
    </w:rPr>
  </w:style>
  <w:style w:type="character" w:styleId="UnresolvedMention">
    <w:name w:val="Unresolved Mention"/>
    <w:basedOn w:val="DefaultParagraphFont"/>
    <w:uiPriority w:val="99"/>
    <w:semiHidden/>
    <w:unhideWhenUsed/>
    <w:rsid w:val="009448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141155">
      <w:bodyDiv w:val="1"/>
      <w:marLeft w:val="0"/>
      <w:marRight w:val="0"/>
      <w:marTop w:val="0"/>
      <w:marBottom w:val="0"/>
      <w:divBdr>
        <w:top w:val="none" w:sz="0" w:space="0" w:color="auto"/>
        <w:left w:val="none" w:sz="0" w:space="0" w:color="auto"/>
        <w:bottom w:val="none" w:sz="0" w:space="0" w:color="auto"/>
        <w:right w:val="none" w:sz="0" w:space="0" w:color="auto"/>
      </w:divBdr>
    </w:div>
    <w:div w:id="1122264789">
      <w:bodyDiv w:val="1"/>
      <w:marLeft w:val="0"/>
      <w:marRight w:val="0"/>
      <w:marTop w:val="0"/>
      <w:marBottom w:val="0"/>
      <w:divBdr>
        <w:top w:val="none" w:sz="0" w:space="0" w:color="auto"/>
        <w:left w:val="none" w:sz="0" w:space="0" w:color="auto"/>
        <w:bottom w:val="none" w:sz="0" w:space="0" w:color="auto"/>
        <w:right w:val="none" w:sz="0" w:space="0" w:color="auto"/>
      </w:divBdr>
    </w:div>
    <w:div w:id="1882815251">
      <w:bodyDiv w:val="1"/>
      <w:marLeft w:val="0"/>
      <w:marRight w:val="0"/>
      <w:marTop w:val="0"/>
      <w:marBottom w:val="0"/>
      <w:divBdr>
        <w:top w:val="none" w:sz="0" w:space="0" w:color="auto"/>
        <w:left w:val="none" w:sz="0" w:space="0" w:color="auto"/>
        <w:bottom w:val="none" w:sz="0" w:space="0" w:color="auto"/>
        <w:right w:val="none" w:sz="0" w:space="0" w:color="auto"/>
      </w:divBdr>
    </w:div>
    <w:div w:id="1948657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imulislamku@gmail.com" TargetMode="External"/><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maketaxfair.net/assets/wbb-publications/1403/BD%20FTM%20final%20text.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1-8504-2864" TargetMode="External"/><Relationship Id="rId5" Type="http://schemas.openxmlformats.org/officeDocument/2006/relationships/webSettings" Target="webSettings.xml"/><Relationship Id="rId15" Type="http://schemas.openxmlformats.org/officeDocument/2006/relationships/hyperlink" Target="https://assets.kpmg/content/dam/kpmg/bd/pdf/KPMG-vat-publication-2019.pdf" TargetMode="External"/><Relationship Id="rId10" Type="http://schemas.openxmlformats.org/officeDocument/2006/relationships/hyperlink" Target="mailto:farihafarjana@econ.ku.ac.b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orcid.org/0000-0001-7831-5975" TargetMode="Externa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H:\A.Research%20Article\Indirect%20Tax\Revenue%20data\Revenue%20dat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H:\Research%20Article\Indirect%20Tax\Revenue%20data\Revenue%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Sheet3!$K$3</c:f>
              <c:strCache>
                <c:ptCount val="1"/>
                <c:pt idx="0">
                  <c:v>BITR</c:v>
                </c:pt>
              </c:strCache>
            </c:strRef>
          </c:tx>
          <c:spPr>
            <a:solidFill>
              <a:schemeClr val="accent1"/>
            </a:solidFill>
            <a:ln>
              <a:noFill/>
            </a:ln>
            <a:effectLst/>
          </c:spPr>
          <c:invertIfNegative val="0"/>
          <c:cat>
            <c:strRef>
              <c:f>Sheet3!$L$2:$AD$2</c:f>
              <c:strCache>
                <c:ptCount val="19"/>
                <c:pt idx="0">
                  <c:v>2001-2002</c:v>
                </c:pt>
                <c:pt idx="1">
                  <c:v>2002-2003</c:v>
                </c:pt>
                <c:pt idx="2">
                  <c:v>2003-2004</c:v>
                </c:pt>
                <c:pt idx="3">
                  <c:v>2004-2005</c:v>
                </c:pt>
                <c:pt idx="4">
                  <c:v>2005-2006</c:v>
                </c:pt>
                <c:pt idx="5">
                  <c:v>2006-2007</c:v>
                </c:pt>
                <c:pt idx="6">
                  <c:v>2007-2008</c:v>
                </c:pt>
                <c:pt idx="7">
                  <c:v>2008-2009</c:v>
                </c:pt>
                <c:pt idx="8">
                  <c:v>2009-2010</c:v>
                </c:pt>
                <c:pt idx="9">
                  <c:v>2010-2011</c:v>
                </c:pt>
                <c:pt idx="10">
                  <c:v>2011-2012</c:v>
                </c:pt>
                <c:pt idx="11">
                  <c:v>2012-2013</c:v>
                </c:pt>
                <c:pt idx="12">
                  <c:v>2013-2014</c:v>
                </c:pt>
                <c:pt idx="13">
                  <c:v>2014-2015</c:v>
                </c:pt>
                <c:pt idx="14">
                  <c:v>2015-2016</c:v>
                </c:pt>
                <c:pt idx="15">
                  <c:v>2016-2017</c:v>
                </c:pt>
                <c:pt idx="16">
                  <c:v>2017-2018</c:v>
                </c:pt>
                <c:pt idx="17">
                  <c:v>2018-2019</c:v>
                </c:pt>
                <c:pt idx="18">
                  <c:v>2019-2020</c:v>
                </c:pt>
              </c:strCache>
            </c:strRef>
          </c:cat>
          <c:val>
            <c:numRef>
              <c:f>Sheet3!$L$3:$AD$3</c:f>
              <c:numCache>
                <c:formatCode>0.00</c:formatCode>
                <c:ptCount val="19"/>
                <c:pt idx="0">
                  <c:v>1.9444500000000011</c:v>
                </c:pt>
                <c:pt idx="1">
                  <c:v>2.20024</c:v>
                </c:pt>
                <c:pt idx="2">
                  <c:v>2.5942499999999966</c:v>
                </c:pt>
                <c:pt idx="3">
                  <c:v>2.8722099999999942</c:v>
                </c:pt>
                <c:pt idx="4">
                  <c:v>3.2065399999999999</c:v>
                </c:pt>
                <c:pt idx="5">
                  <c:v>3.3306099999999961</c:v>
                </c:pt>
                <c:pt idx="6">
                  <c:v>4.0681499999999975</c:v>
                </c:pt>
                <c:pt idx="7">
                  <c:v>4.6044999999999945</c:v>
                </c:pt>
                <c:pt idx="8">
                  <c:v>5.1855399999999916</c:v>
                </c:pt>
                <c:pt idx="9">
                  <c:v>6.2524699999999998</c:v>
                </c:pt>
                <c:pt idx="10">
                  <c:v>7.5048899999999916</c:v>
                </c:pt>
                <c:pt idx="11">
                  <c:v>8.9627600000000047</c:v>
                </c:pt>
                <c:pt idx="12">
                  <c:v>9.4004000000000048</c:v>
                </c:pt>
                <c:pt idx="13">
                  <c:v>10.08239</c:v>
                </c:pt>
                <c:pt idx="14">
                  <c:v>11.45865</c:v>
                </c:pt>
                <c:pt idx="15">
                  <c:v>14.269770000000001</c:v>
                </c:pt>
                <c:pt idx="16">
                  <c:v>17.185020000000002</c:v>
                </c:pt>
                <c:pt idx="17">
                  <c:v>21.632200000000001</c:v>
                </c:pt>
                <c:pt idx="18">
                  <c:v>24.76681</c:v>
                </c:pt>
              </c:numCache>
            </c:numRef>
          </c:val>
          <c:extLst>
            <c:ext xmlns:c16="http://schemas.microsoft.com/office/drawing/2014/chart" uri="{C3380CC4-5D6E-409C-BE32-E72D297353CC}">
              <c16:uniqueId val="{00000000-F4F9-43EE-8CDB-F4C71DE7E8DD}"/>
            </c:ext>
          </c:extLst>
        </c:ser>
        <c:dLbls>
          <c:showLegendKey val="0"/>
          <c:showVal val="0"/>
          <c:showCatName val="0"/>
          <c:showSerName val="0"/>
          <c:showPercent val="0"/>
          <c:showBubbleSize val="0"/>
        </c:dLbls>
        <c:gapWidth val="219"/>
        <c:overlap val="-27"/>
        <c:axId val="93586176"/>
        <c:axId val="93587712"/>
      </c:barChart>
      <c:lineChart>
        <c:grouping val="stacked"/>
        <c:varyColors val="0"/>
        <c:ser>
          <c:idx val="1"/>
          <c:order val="1"/>
          <c:tx>
            <c:strRef>
              <c:f>Sheet3!$K$4</c:f>
              <c:strCache>
                <c:ptCount val="1"/>
                <c:pt idx="0">
                  <c:v>ITR percentage of total tax revenue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Sheet3!$L$2:$AD$2</c:f>
              <c:strCache>
                <c:ptCount val="19"/>
                <c:pt idx="0">
                  <c:v>2001-2002</c:v>
                </c:pt>
                <c:pt idx="1">
                  <c:v>2002-2003</c:v>
                </c:pt>
                <c:pt idx="2">
                  <c:v>2003-2004</c:v>
                </c:pt>
                <c:pt idx="3">
                  <c:v>2004-2005</c:v>
                </c:pt>
                <c:pt idx="4">
                  <c:v>2005-2006</c:v>
                </c:pt>
                <c:pt idx="5">
                  <c:v>2006-2007</c:v>
                </c:pt>
                <c:pt idx="6">
                  <c:v>2007-2008</c:v>
                </c:pt>
                <c:pt idx="7">
                  <c:v>2008-2009</c:v>
                </c:pt>
                <c:pt idx="8">
                  <c:v>2009-2010</c:v>
                </c:pt>
                <c:pt idx="9">
                  <c:v>2010-2011</c:v>
                </c:pt>
                <c:pt idx="10">
                  <c:v>2011-2012</c:v>
                </c:pt>
                <c:pt idx="11">
                  <c:v>2012-2013</c:v>
                </c:pt>
                <c:pt idx="12">
                  <c:v>2013-2014</c:v>
                </c:pt>
                <c:pt idx="13">
                  <c:v>2014-2015</c:v>
                </c:pt>
                <c:pt idx="14">
                  <c:v>2015-2016</c:v>
                </c:pt>
                <c:pt idx="15">
                  <c:v>2016-2017</c:v>
                </c:pt>
                <c:pt idx="16">
                  <c:v>2017-2018</c:v>
                </c:pt>
                <c:pt idx="17">
                  <c:v>2018-2019</c:v>
                </c:pt>
                <c:pt idx="18">
                  <c:v>2019-2020</c:v>
                </c:pt>
              </c:strCache>
            </c:strRef>
          </c:cat>
          <c:val>
            <c:numRef>
              <c:f>Sheet3!$L$4:$AD$4</c:f>
              <c:numCache>
                <c:formatCode>0%</c:formatCode>
                <c:ptCount val="19"/>
                <c:pt idx="0">
                  <c:v>0.75075289575289583</c:v>
                </c:pt>
                <c:pt idx="1">
                  <c:v>0.73341333333333369</c:v>
                </c:pt>
                <c:pt idx="2">
                  <c:v>0.7585526315789477</c:v>
                </c:pt>
                <c:pt idx="3">
                  <c:v>0.72530555555555565</c:v>
                </c:pt>
                <c:pt idx="4">
                  <c:v>0.73041913439635542</c:v>
                </c:pt>
                <c:pt idx="5">
                  <c:v>0.65952673267326833</c:v>
                </c:pt>
                <c:pt idx="6">
                  <c:v>0.75336111111111104</c:v>
                </c:pt>
                <c:pt idx="7">
                  <c:v>0.68826606875934127</c:v>
                </c:pt>
                <c:pt idx="8">
                  <c:v>0.68865073041168801</c:v>
                </c:pt>
                <c:pt idx="9">
                  <c:v>0.69860000000000122</c:v>
                </c:pt>
                <c:pt idx="10">
                  <c:v>0.66532712765957647</c:v>
                </c:pt>
                <c:pt idx="11">
                  <c:v>0.65183709090909192</c:v>
                </c:pt>
                <c:pt idx="12">
                  <c:v>0.56526758869512927</c:v>
                </c:pt>
                <c:pt idx="13">
                  <c:v>0.55155306345732957</c:v>
                </c:pt>
                <c:pt idx="14">
                  <c:v>0.53395386766076425</c:v>
                </c:pt>
                <c:pt idx="15">
                  <c:v>0.57609083568833408</c:v>
                </c:pt>
                <c:pt idx="16">
                  <c:v>0.56922888373633651</c:v>
                </c:pt>
                <c:pt idx="17">
                  <c:v>0.72059293804130586</c:v>
                </c:pt>
                <c:pt idx="18">
                  <c:v>0.61855169830169865</c:v>
                </c:pt>
              </c:numCache>
            </c:numRef>
          </c:val>
          <c:smooth val="0"/>
          <c:extLst>
            <c:ext xmlns:c16="http://schemas.microsoft.com/office/drawing/2014/chart" uri="{C3380CC4-5D6E-409C-BE32-E72D297353CC}">
              <c16:uniqueId val="{00000001-F4F9-43EE-8CDB-F4C71DE7E8DD}"/>
            </c:ext>
          </c:extLst>
        </c:ser>
        <c:dLbls>
          <c:showLegendKey val="0"/>
          <c:showVal val="0"/>
          <c:showCatName val="0"/>
          <c:showSerName val="0"/>
          <c:showPercent val="0"/>
          <c:showBubbleSize val="0"/>
        </c:dLbls>
        <c:marker val="1"/>
        <c:smooth val="0"/>
        <c:axId val="93591424"/>
        <c:axId val="93589888"/>
      </c:lineChart>
      <c:catAx>
        <c:axId val="93586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3587712"/>
        <c:crosses val="autoZero"/>
        <c:auto val="1"/>
        <c:lblAlgn val="ctr"/>
        <c:lblOffset val="100"/>
        <c:noMultiLvlLbl val="0"/>
      </c:catAx>
      <c:valAx>
        <c:axId val="93587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Billion US$</a:t>
                </a:r>
              </a:p>
            </c:rich>
          </c:tx>
          <c:layout>
            <c:manualLayout>
              <c:xMode val="edge"/>
              <c:yMode val="edge"/>
              <c:x val="1.2746972594008922E-2"/>
              <c:y val="0.23481087386599217"/>
            </c:manualLayout>
          </c:layout>
          <c:overlay val="0"/>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3586176"/>
        <c:crosses val="autoZero"/>
        <c:crossBetween val="between"/>
      </c:valAx>
      <c:valAx>
        <c:axId val="93589888"/>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3591424"/>
        <c:crosses val="max"/>
        <c:crossBetween val="between"/>
      </c:valAx>
      <c:catAx>
        <c:axId val="93591424"/>
        <c:scaling>
          <c:orientation val="minMax"/>
        </c:scaling>
        <c:delete val="1"/>
        <c:axPos val="b"/>
        <c:numFmt formatCode="General" sourceLinked="1"/>
        <c:majorTickMark val="out"/>
        <c:minorTickMark val="none"/>
        <c:tickLblPos val="none"/>
        <c:crossAx val="9358988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2"/>
          <c:order val="0"/>
          <c:tx>
            <c:strRef>
              <c:f>'Actual collection of ITR'!$M$2</c:f>
              <c:strCache>
                <c:ptCount val="1"/>
                <c:pt idx="0">
                  <c:v>Growth of Budgeted ITR</c:v>
                </c:pt>
              </c:strCache>
            </c:strRef>
          </c:tx>
          <c:spPr>
            <a:ln w="28575" cap="rnd">
              <a:solidFill>
                <a:schemeClr val="accent3"/>
              </a:solidFill>
              <a:round/>
              <a:headEnd type="oval"/>
              <a:tailEnd type="oval"/>
            </a:ln>
            <a:effectLst/>
          </c:spPr>
          <c:marker>
            <c:symbol val="none"/>
          </c:marker>
          <c:dPt>
            <c:idx val="1"/>
            <c:bubble3D val="0"/>
            <c:spPr>
              <a:ln w="28575" cap="rnd">
                <a:solidFill>
                  <a:schemeClr val="accent3">
                    <a:alpha val="97000"/>
                  </a:schemeClr>
                </a:solidFill>
                <a:round/>
                <a:headEnd type="oval"/>
                <a:tailEnd type="oval"/>
              </a:ln>
              <a:effectLst/>
            </c:spPr>
            <c:extLst>
              <c:ext xmlns:c16="http://schemas.microsoft.com/office/drawing/2014/chart" uri="{C3380CC4-5D6E-409C-BE32-E72D297353CC}">
                <c16:uniqueId val="{00000001-D983-41C1-BDCA-D3F742432D05}"/>
              </c:ext>
            </c:extLst>
          </c:dPt>
          <c:cat>
            <c:strRef>
              <c:f>'Actual collection of ITR'!$J$3:$J$19</c:f>
              <c:strCache>
                <c:ptCount val="17"/>
                <c:pt idx="0">
                  <c:v>2002-2003</c:v>
                </c:pt>
                <c:pt idx="1">
                  <c:v>2003-04</c:v>
                </c:pt>
                <c:pt idx="2">
                  <c:v>2004-05</c:v>
                </c:pt>
                <c:pt idx="3">
                  <c:v>2005-06</c:v>
                </c:pt>
                <c:pt idx="4">
                  <c:v>2006-07</c:v>
                </c:pt>
                <c:pt idx="5">
                  <c:v>2007-08</c:v>
                </c:pt>
                <c:pt idx="6">
                  <c:v>2008-09</c:v>
                </c:pt>
                <c:pt idx="7">
                  <c:v>2009-10</c:v>
                </c:pt>
                <c:pt idx="8">
                  <c:v>2010-11</c:v>
                </c:pt>
                <c:pt idx="9">
                  <c:v>2011-12</c:v>
                </c:pt>
                <c:pt idx="10">
                  <c:v>2012-13</c:v>
                </c:pt>
                <c:pt idx="11">
                  <c:v>2013-14</c:v>
                </c:pt>
                <c:pt idx="12">
                  <c:v>2014-15</c:v>
                </c:pt>
                <c:pt idx="13">
                  <c:v>2015-16</c:v>
                </c:pt>
                <c:pt idx="14">
                  <c:v>2016-17</c:v>
                </c:pt>
                <c:pt idx="15">
                  <c:v>2017-18</c:v>
                </c:pt>
                <c:pt idx="16">
                  <c:v>2018-19</c:v>
                </c:pt>
              </c:strCache>
            </c:strRef>
          </c:cat>
          <c:val>
            <c:numRef>
              <c:f>'Actual collection of ITR'!$M$3:$M$19</c:f>
              <c:numCache>
                <c:formatCode>0%</c:formatCode>
                <c:ptCount val="17"/>
                <c:pt idx="1">
                  <c:v>0.18000000000000024</c:v>
                </c:pt>
                <c:pt idx="2">
                  <c:v>0.11</c:v>
                </c:pt>
                <c:pt idx="3">
                  <c:v>0.12000000000000002</c:v>
                </c:pt>
                <c:pt idx="4">
                  <c:v>4.0000000000000022E-2</c:v>
                </c:pt>
                <c:pt idx="5">
                  <c:v>0.22</c:v>
                </c:pt>
                <c:pt idx="6">
                  <c:v>0.13</c:v>
                </c:pt>
                <c:pt idx="7">
                  <c:v>0.13</c:v>
                </c:pt>
                <c:pt idx="8">
                  <c:v>0.21000000000000021</c:v>
                </c:pt>
                <c:pt idx="9">
                  <c:v>0.2</c:v>
                </c:pt>
                <c:pt idx="10">
                  <c:v>0.19</c:v>
                </c:pt>
                <c:pt idx="11">
                  <c:v>0.05</c:v>
                </c:pt>
                <c:pt idx="12">
                  <c:v>7.0000000000000021E-2</c:v>
                </c:pt>
                <c:pt idx="13">
                  <c:v>0.14000000000000001</c:v>
                </c:pt>
                <c:pt idx="14">
                  <c:v>0.25</c:v>
                </c:pt>
                <c:pt idx="15">
                  <c:v>0.2</c:v>
                </c:pt>
                <c:pt idx="16">
                  <c:v>0.26</c:v>
                </c:pt>
              </c:numCache>
            </c:numRef>
          </c:val>
          <c:smooth val="1"/>
          <c:extLst>
            <c:ext xmlns:c16="http://schemas.microsoft.com/office/drawing/2014/chart" uri="{C3380CC4-5D6E-409C-BE32-E72D297353CC}">
              <c16:uniqueId val="{00000002-D983-41C1-BDCA-D3F742432D05}"/>
            </c:ext>
          </c:extLst>
        </c:ser>
        <c:ser>
          <c:idx val="3"/>
          <c:order val="1"/>
          <c:tx>
            <c:strRef>
              <c:f>'Actual collection of ITR'!$N$2</c:f>
              <c:strCache>
                <c:ptCount val="1"/>
                <c:pt idx="0">
                  <c:v>Growth of Actual ITR</c:v>
                </c:pt>
              </c:strCache>
            </c:strRef>
          </c:tx>
          <c:spPr>
            <a:ln w="28575">
              <a:solidFill>
                <a:schemeClr val="accent3">
                  <a:lumMod val="50000"/>
                </a:schemeClr>
              </a:solidFill>
              <a:headEnd type="diamond"/>
              <a:tailEnd type="diamond"/>
            </a:ln>
            <a:effectLst/>
          </c:spPr>
          <c:marker>
            <c:symbol val="none"/>
          </c:marker>
          <c:cat>
            <c:strRef>
              <c:f>'Actual collection of ITR'!$J$3:$J$19</c:f>
              <c:strCache>
                <c:ptCount val="17"/>
                <c:pt idx="0">
                  <c:v>2002-2003</c:v>
                </c:pt>
                <c:pt idx="1">
                  <c:v>2003-04</c:v>
                </c:pt>
                <c:pt idx="2">
                  <c:v>2004-05</c:v>
                </c:pt>
                <c:pt idx="3">
                  <c:v>2005-06</c:v>
                </c:pt>
                <c:pt idx="4">
                  <c:v>2006-07</c:v>
                </c:pt>
                <c:pt idx="5">
                  <c:v>2007-08</c:v>
                </c:pt>
                <c:pt idx="6">
                  <c:v>2008-09</c:v>
                </c:pt>
                <c:pt idx="7">
                  <c:v>2009-10</c:v>
                </c:pt>
                <c:pt idx="8">
                  <c:v>2010-11</c:v>
                </c:pt>
                <c:pt idx="9">
                  <c:v>2011-12</c:v>
                </c:pt>
                <c:pt idx="10">
                  <c:v>2012-13</c:v>
                </c:pt>
                <c:pt idx="11">
                  <c:v>2013-14</c:v>
                </c:pt>
                <c:pt idx="12">
                  <c:v>2014-15</c:v>
                </c:pt>
                <c:pt idx="13">
                  <c:v>2015-16</c:v>
                </c:pt>
                <c:pt idx="14">
                  <c:v>2016-17</c:v>
                </c:pt>
                <c:pt idx="15">
                  <c:v>2017-18</c:v>
                </c:pt>
                <c:pt idx="16">
                  <c:v>2018-19</c:v>
                </c:pt>
              </c:strCache>
            </c:strRef>
          </c:cat>
          <c:val>
            <c:numRef>
              <c:f>'Actual collection of ITR'!$N$3:$N$19</c:f>
              <c:numCache>
                <c:formatCode>0%</c:formatCode>
                <c:ptCount val="17"/>
                <c:pt idx="1">
                  <c:v>0.1</c:v>
                </c:pt>
                <c:pt idx="2">
                  <c:v>0.14000000000000001</c:v>
                </c:pt>
                <c:pt idx="3">
                  <c:v>0.1</c:v>
                </c:pt>
                <c:pt idx="4">
                  <c:v>6.0000000000000032E-2</c:v>
                </c:pt>
                <c:pt idx="5">
                  <c:v>0.26</c:v>
                </c:pt>
                <c:pt idx="6">
                  <c:v>9.0000000000000024E-2</c:v>
                </c:pt>
                <c:pt idx="7">
                  <c:v>0.17</c:v>
                </c:pt>
                <c:pt idx="8">
                  <c:v>0.25</c:v>
                </c:pt>
                <c:pt idx="9">
                  <c:v>0.18000000000000024</c:v>
                </c:pt>
                <c:pt idx="10">
                  <c:v>8.0000000000000043E-2</c:v>
                </c:pt>
                <c:pt idx="11">
                  <c:v>8.0000000000000043E-2</c:v>
                </c:pt>
                <c:pt idx="12">
                  <c:v>0.13</c:v>
                </c:pt>
                <c:pt idx="13">
                  <c:v>0.16</c:v>
                </c:pt>
                <c:pt idx="14">
                  <c:v>0.16</c:v>
                </c:pt>
                <c:pt idx="15">
                  <c:v>0.19</c:v>
                </c:pt>
                <c:pt idx="16">
                  <c:v>0.31000000000000077</c:v>
                </c:pt>
              </c:numCache>
            </c:numRef>
          </c:val>
          <c:smooth val="1"/>
          <c:extLst>
            <c:ext xmlns:c16="http://schemas.microsoft.com/office/drawing/2014/chart" uri="{C3380CC4-5D6E-409C-BE32-E72D297353CC}">
              <c16:uniqueId val="{00000004-D983-41C1-BDCA-D3F742432D05}"/>
            </c:ext>
          </c:extLst>
        </c:ser>
        <c:dLbls>
          <c:showLegendKey val="0"/>
          <c:showVal val="0"/>
          <c:showCatName val="0"/>
          <c:showSerName val="0"/>
          <c:showPercent val="0"/>
          <c:showBubbleSize val="0"/>
        </c:dLbls>
        <c:smooth val="0"/>
        <c:axId val="95887744"/>
        <c:axId val="95889280"/>
      </c:lineChart>
      <c:catAx>
        <c:axId val="95887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5889280"/>
        <c:crossesAt val="0"/>
        <c:auto val="1"/>
        <c:lblAlgn val="ctr"/>
        <c:lblOffset val="100"/>
        <c:noMultiLvlLbl val="0"/>
      </c:catAx>
      <c:valAx>
        <c:axId val="95889280"/>
        <c:scaling>
          <c:orientation val="minMax"/>
        </c:scaling>
        <c:delete val="0"/>
        <c:axPos val="l"/>
        <c:title>
          <c:tx>
            <c:rich>
              <a:bodyPr/>
              <a:lstStyle/>
              <a:p>
                <a:pPr>
                  <a:defRPr b="0">
                    <a:solidFill>
                      <a:sysClr val="windowText" lastClr="000000"/>
                    </a:solidFill>
                  </a:defRPr>
                </a:pPr>
                <a:r>
                  <a:rPr lang="en-US" b="0">
                    <a:solidFill>
                      <a:sysClr val="windowText" lastClr="000000"/>
                    </a:solidFill>
                  </a:rPr>
                  <a:t>Growth</a:t>
                </a:r>
                <a:r>
                  <a:rPr lang="en-US" b="0" baseline="0">
                    <a:solidFill>
                      <a:sysClr val="windowText" lastClr="000000"/>
                    </a:solidFill>
                  </a:rPr>
                  <a:t> (percent)</a:t>
                </a:r>
                <a:endParaRPr lang="en-US" b="0">
                  <a:solidFill>
                    <a:sysClr val="windowText" lastClr="000000"/>
                  </a:solidFill>
                </a:endParaRPr>
              </a:p>
            </c:rich>
          </c:tx>
          <c:layout>
            <c:manualLayout>
              <c:xMode val="edge"/>
              <c:yMode val="edge"/>
              <c:x val="1.666666666666668E-2"/>
              <c:y val="0.17482502187226609"/>
            </c:manualLayout>
          </c:layout>
          <c:overlay val="0"/>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5887744"/>
        <c:crosses val="autoZero"/>
        <c:crossBetween val="between"/>
      </c:valAx>
      <c:spPr>
        <a:noFill/>
        <a:ln>
          <a:noFill/>
        </a:ln>
        <a:effectLst/>
      </c:spPr>
    </c:plotArea>
    <c:legend>
      <c:legendPos val="b"/>
      <c:layout>
        <c:manualLayout>
          <c:xMode val="edge"/>
          <c:yMode val="edge"/>
          <c:x val="0.13505752405949256"/>
          <c:y val="0.89877150772820069"/>
          <c:w val="0.72988495188101488"/>
          <c:h val="7.345071449402157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3DC82-7167-4885-9BC5-B8897BAF6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27</Pages>
  <Words>6121</Words>
  <Characters>34896</Characters>
  <Application>Microsoft Office Word</Application>
  <DocSecurity>0</DocSecurity>
  <Lines>290</Lines>
  <Paragraphs>81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ECC</dc:creator>
  <cp:lastModifiedBy>Karimul Islam</cp:lastModifiedBy>
  <cp:revision>278</cp:revision>
  <cp:lastPrinted>2022-01-01T10:55:00Z</cp:lastPrinted>
  <dcterms:created xsi:type="dcterms:W3CDTF">2022-03-13T06:54:00Z</dcterms:created>
  <dcterms:modified xsi:type="dcterms:W3CDTF">2022-05-22T17:45:00Z</dcterms:modified>
</cp:coreProperties>
</file>